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D1EE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38" w:name="_GoBack"/>
      <w:bookmarkEnd w:id="3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A0426D3">
      <w:pPr>
        <w:snapToGrid w:val="0"/>
        <w:spacing w:line="600" w:lineRule="exact"/>
        <w:rPr>
          <w:rFonts w:ascii="Times New Roman" w:hAnsi="Times New Roman" w:eastAsia="方正小标宋_GBK" w:cs="Times New Roman"/>
          <w:color w:val="000000"/>
          <w:sz w:val="52"/>
          <w:szCs w:val="52"/>
        </w:rPr>
      </w:pPr>
      <w:bookmarkStart w:id="0" w:name="simple_sy_sqbh"/>
      <w:bookmarkEnd w:id="0"/>
    </w:p>
    <w:p w14:paraId="7CD51B31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52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52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52"/>
        </w:rPr>
        <w:t>2</w:t>
      </w:r>
      <w:r>
        <w:rPr>
          <w:rFonts w:ascii="Times New Roman" w:hAnsi="Times New Roman" w:eastAsia="方正小标宋_GBK" w:cs="Times New Roman"/>
          <w:color w:val="000000"/>
          <w:sz w:val="44"/>
          <w:szCs w:val="52"/>
        </w:rPr>
        <w:t>5年度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52"/>
        </w:rPr>
        <w:t>江汉</w:t>
      </w:r>
      <w:r>
        <w:rPr>
          <w:rFonts w:ascii="Times New Roman" w:hAnsi="Times New Roman" w:eastAsia="方正小标宋_GBK" w:cs="Times New Roman"/>
          <w:color w:val="000000"/>
          <w:sz w:val="44"/>
          <w:szCs w:val="52"/>
        </w:rPr>
        <w:t>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52"/>
        </w:rPr>
        <w:t>科技成果转化“先投后股”</w:t>
      </w:r>
    </w:p>
    <w:p w14:paraId="7E624021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项目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lang w:eastAsia="zh-Hans"/>
        </w:rPr>
        <w:t>申报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书</w:t>
      </w:r>
    </w:p>
    <w:p w14:paraId="73AABF29">
      <w:pPr>
        <w:tabs>
          <w:tab w:val="left" w:pos="8640"/>
        </w:tabs>
        <w:snapToGrid w:val="0"/>
        <w:spacing w:line="600" w:lineRule="exact"/>
        <w:ind w:right="428" w:rightChars="204"/>
        <w:rPr>
          <w:rFonts w:ascii="Times New Roman" w:hAnsi="Times New Roman" w:eastAsia="宋体" w:cs="Times New Roman"/>
          <w:sz w:val="28"/>
          <w:szCs w:val="28"/>
        </w:rPr>
      </w:pPr>
    </w:p>
    <w:p w14:paraId="70A2061E">
      <w:pPr>
        <w:tabs>
          <w:tab w:val="left" w:pos="8640"/>
        </w:tabs>
        <w:snapToGrid w:val="0"/>
        <w:spacing w:line="600" w:lineRule="exact"/>
        <w:ind w:right="428" w:rightChars="204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8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802"/>
        <w:gridCol w:w="1674"/>
        <w:gridCol w:w="2820"/>
      </w:tblGrid>
      <w:tr w14:paraId="5F19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354" w:type="dxa"/>
            <w:vAlign w:val="center"/>
          </w:tcPr>
          <w:p w14:paraId="022CBB4D">
            <w:pPr>
              <w:ind w:hanging="11"/>
              <w:jc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  <w:t>申报项目名称</w:t>
            </w:r>
          </w:p>
        </w:tc>
        <w:tc>
          <w:tcPr>
            <w:tcW w:w="6296" w:type="dxa"/>
            <w:gridSpan w:val="3"/>
            <w:vAlign w:val="center"/>
          </w:tcPr>
          <w:p w14:paraId="0F7FE33D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bookmarkStart w:id="1" w:name="xmmc"/>
            <w:bookmarkEnd w:id="1"/>
          </w:p>
        </w:tc>
      </w:tr>
      <w:tr w14:paraId="71FF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54" w:type="dxa"/>
            <w:vAlign w:val="center"/>
          </w:tcPr>
          <w:p w14:paraId="1E873416">
            <w:pPr>
              <w:ind w:hanging="11"/>
              <w:jc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  <w:t>申报企业名称</w:t>
            </w:r>
          </w:p>
        </w:tc>
        <w:tc>
          <w:tcPr>
            <w:tcW w:w="6296" w:type="dxa"/>
            <w:gridSpan w:val="3"/>
            <w:vAlign w:val="center"/>
          </w:tcPr>
          <w:p w14:paraId="43122515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bookmarkStart w:id="2" w:name="dwmc"/>
            <w:bookmarkEnd w:id="2"/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（公章）</w:t>
            </w:r>
          </w:p>
        </w:tc>
      </w:tr>
      <w:tr w14:paraId="6F12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54" w:type="dxa"/>
            <w:vAlign w:val="center"/>
          </w:tcPr>
          <w:p w14:paraId="4E213CB0">
            <w:pPr>
              <w:ind w:hanging="11"/>
              <w:jc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企业注册地址</w:t>
            </w:r>
          </w:p>
        </w:tc>
        <w:tc>
          <w:tcPr>
            <w:tcW w:w="6296" w:type="dxa"/>
            <w:gridSpan w:val="3"/>
            <w:vAlign w:val="center"/>
          </w:tcPr>
          <w:p w14:paraId="77641510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0C92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54" w:type="dxa"/>
            <w:vAlign w:val="center"/>
          </w:tcPr>
          <w:p w14:paraId="7402E53E">
            <w:pPr>
              <w:ind w:hanging="11"/>
              <w:jc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  <w:t>项目负责人</w:t>
            </w:r>
          </w:p>
        </w:tc>
        <w:tc>
          <w:tcPr>
            <w:tcW w:w="1802" w:type="dxa"/>
            <w:vAlign w:val="center"/>
          </w:tcPr>
          <w:p w14:paraId="7948C88C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bookmarkStart w:id="3" w:name="sqzlxdh"/>
            <w:bookmarkEnd w:id="3"/>
          </w:p>
        </w:tc>
        <w:tc>
          <w:tcPr>
            <w:tcW w:w="1674" w:type="dxa"/>
            <w:vAlign w:val="center"/>
          </w:tcPr>
          <w:p w14:paraId="1C603025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6BB3182E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02BB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54" w:type="dxa"/>
            <w:vAlign w:val="center"/>
          </w:tcPr>
          <w:p w14:paraId="38E85ECA">
            <w:pPr>
              <w:ind w:hanging="11"/>
              <w:jc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  <w:t>项目联系人</w:t>
            </w:r>
          </w:p>
        </w:tc>
        <w:tc>
          <w:tcPr>
            <w:tcW w:w="1802" w:type="dxa"/>
            <w:vAlign w:val="center"/>
          </w:tcPr>
          <w:p w14:paraId="6CBC1DD9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5792BB55">
            <w:pPr>
              <w:jc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27FE9C9C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</w:p>
        </w:tc>
      </w:tr>
    </w:tbl>
    <w:p w14:paraId="5CF89834">
      <w:pPr>
        <w:spacing w:line="600" w:lineRule="exact"/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6BB14E60">
      <w:pPr>
        <w:spacing w:line="600" w:lineRule="exact"/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74D262BA">
      <w:pPr>
        <w:spacing w:line="6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Hans"/>
        </w:rPr>
        <w:t>江汉</w:t>
      </w:r>
      <w:r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  <w:t>区</w:t>
      </w:r>
      <w:bookmarkStart w:id="4" w:name="simple_sy_tbsj"/>
      <w:bookmarkEnd w:id="4"/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经济信息化和科技创新局</w:t>
      </w:r>
    </w:p>
    <w:p w14:paraId="30CCC857">
      <w:pPr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  <w:t>年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12</w:t>
      </w:r>
      <w:r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  <w:t>月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制</w:t>
      </w:r>
    </w:p>
    <w:p w14:paraId="4A0214AA">
      <w:pPr>
        <w:pageBreakBefore/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NumType w:fmt="numberInDash"/>
          <w:cols w:space="425" w:num="1"/>
          <w:docGrid w:type="lines" w:linePitch="312" w:charSpace="0"/>
        </w:sectPr>
      </w:pPr>
    </w:p>
    <w:p w14:paraId="1CE8FD5F">
      <w:pPr>
        <w:pageBreakBefore/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填写说明</w:t>
      </w:r>
    </w:p>
    <w:p w14:paraId="7D4AD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5" w:name="tbsm"/>
      <w:bookmarkEnd w:id="5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一、本申报书仅适用于申报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江汉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科技成果转化“先投后股”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项目。</w:t>
      </w:r>
    </w:p>
    <w:p w14:paraId="07B66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二、申报单位是具有独立法人资格的科技型企业。</w:t>
      </w:r>
    </w:p>
    <w:p w14:paraId="6DF16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、申报项目经费预算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武汉市科技计划项目和科技研发资金管理办法》（武科规〔2022〕8号）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编制。</w:t>
      </w:r>
    </w:p>
    <w:p w14:paraId="12E18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、申报项目需要保密的，密级由申报单位提出建议，没有提出保密要求的，按非保密项目处理。</w:t>
      </w:r>
    </w:p>
    <w:p w14:paraId="31DB1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、申报书中未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列出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但需说明的内容可加附页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，项目负责人及成员应在申报书上亲笔签名，由申报单位签章后统一报送江汉区经济信息化和科技创新局。</w:t>
      </w:r>
    </w:p>
    <w:p w14:paraId="14E16C29">
      <w:pPr>
        <w:spacing w:line="600" w:lineRule="exact"/>
        <w:ind w:left="728"/>
        <w:rPr>
          <w:rFonts w:ascii="Times New Roman" w:hAnsi="Times New Roman" w:eastAsia="方正黑体_GBK" w:cs="Times New Roman"/>
          <w:sz w:val="32"/>
          <w:szCs w:val="32"/>
        </w:rPr>
      </w:pPr>
    </w:p>
    <w:p w14:paraId="54FBB37E">
      <w:pPr>
        <w:spacing w:line="600" w:lineRule="exact"/>
        <w:ind w:left="728"/>
        <w:rPr>
          <w:rFonts w:ascii="Times New Roman" w:hAnsi="Times New Roman" w:eastAsia="方正黑体_GBK" w:cs="Times New Roman"/>
          <w:sz w:val="32"/>
          <w:szCs w:val="32"/>
        </w:rPr>
      </w:pPr>
    </w:p>
    <w:p w14:paraId="5E07A2B4">
      <w:pPr>
        <w:spacing w:line="600" w:lineRule="exact"/>
        <w:ind w:left="728"/>
        <w:rPr>
          <w:rFonts w:ascii="Times New Roman" w:hAnsi="Times New Roman" w:eastAsia="方正黑体_GBK" w:cs="Times New Roman"/>
          <w:sz w:val="32"/>
          <w:szCs w:val="32"/>
        </w:rPr>
      </w:pPr>
    </w:p>
    <w:p w14:paraId="192D7E97">
      <w:pPr>
        <w:spacing w:after="120" w:line="480" w:lineRule="auto"/>
        <w:ind w:left="420" w:leftChars="200"/>
        <w:rPr>
          <w:rFonts w:ascii="Calibri" w:hAnsi="Calibri" w:eastAsia="宋体" w:cs="Times New Roman"/>
        </w:rPr>
      </w:pPr>
    </w:p>
    <w:p w14:paraId="1BAAEEE1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 w14:paraId="441CD91E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一、项目基本情况</w:t>
      </w:r>
    </w:p>
    <w:tbl>
      <w:tblPr>
        <w:tblStyle w:val="8"/>
        <w:tblW w:w="500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0"/>
        <w:gridCol w:w="1712"/>
        <w:gridCol w:w="1475"/>
        <w:gridCol w:w="2144"/>
        <w:gridCol w:w="1908"/>
      </w:tblGrid>
      <w:tr w14:paraId="3F390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Align w:val="center"/>
          </w:tcPr>
          <w:p w14:paraId="167FF527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4063" w:type="pct"/>
            <w:gridSpan w:val="4"/>
            <w:vAlign w:val="center"/>
          </w:tcPr>
          <w:p w14:paraId="75668639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A97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937" w:type="pct"/>
            <w:vAlign w:val="center"/>
          </w:tcPr>
          <w:p w14:paraId="2370AB81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所属领域</w:t>
            </w:r>
          </w:p>
        </w:tc>
        <w:tc>
          <w:tcPr>
            <w:tcW w:w="4063" w:type="pct"/>
            <w:gridSpan w:val="4"/>
            <w:vAlign w:val="center"/>
          </w:tcPr>
          <w:p w14:paraId="0F0364CD">
            <w:pPr>
              <w:widowControl/>
              <w:autoSpaceDE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  <w:t>新一代信息技术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  <w:lang w:val="en-US" w:eastAsia="zh-CN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  <w:t>智能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制造 </w:t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val="en-US" w:eastAsia="zh-CN"/>
              </w:rPr>
              <w:t>生物医药</w:t>
            </w:r>
          </w:p>
          <w:p w14:paraId="674AEB6F">
            <w:pPr>
              <w:widowControl/>
              <w:autoSpaceDE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</w:rPr>
              <w:t>脑机接口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  <w:lang w:val="en-US" w:eastAsia="zh-CN"/>
              </w:rPr>
              <w:t>具身智能</w:t>
            </w:r>
            <w:r>
              <w:rPr>
                <w:rFonts w:hint="eastAsia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FFFFFF"/>
                <w:lang w:val="en-US" w:eastAsia="zh-CN"/>
              </w:rPr>
              <w:t>低空经济</w:t>
            </w:r>
          </w:p>
          <w:p w14:paraId="0E8EF4F4">
            <w:pPr>
              <w:widowControl/>
              <w:autoSpaceDE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0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21"/>
                <w:szCs w:val="21"/>
              </w:rPr>
              <w:t>（请在横线栏注明所在产业及领域_________________________）</w:t>
            </w:r>
          </w:p>
        </w:tc>
      </w:tr>
      <w:tr w14:paraId="5A98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restart"/>
            <w:vAlign w:val="center"/>
          </w:tcPr>
          <w:p w14:paraId="013EA2ED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 w:val="24"/>
              </w:rPr>
              <w:t>申报企业</w:t>
            </w:r>
          </w:p>
        </w:tc>
        <w:tc>
          <w:tcPr>
            <w:tcW w:w="961" w:type="pct"/>
            <w:vAlign w:val="center"/>
          </w:tcPr>
          <w:p w14:paraId="02444FD2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3102" w:type="pct"/>
            <w:gridSpan w:val="3"/>
            <w:vAlign w:val="center"/>
          </w:tcPr>
          <w:p w14:paraId="22BAAE29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31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4C152F7F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55B57D6F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3102" w:type="pct"/>
            <w:gridSpan w:val="3"/>
            <w:vAlign w:val="center"/>
          </w:tcPr>
          <w:p w14:paraId="7F2984C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81D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2C8B76C1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334B1B16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102" w:type="pct"/>
            <w:gridSpan w:val="3"/>
            <w:vAlign w:val="center"/>
          </w:tcPr>
          <w:p w14:paraId="4A4623D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EC7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1C265EB0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144EF0E5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828" w:type="pct"/>
            <w:vAlign w:val="center"/>
          </w:tcPr>
          <w:p w14:paraId="1F9EF315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5462DFB2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071" w:type="pct"/>
            <w:vAlign w:val="center"/>
          </w:tcPr>
          <w:p w14:paraId="3D18F90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D5DE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324C8879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44CA1E24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注册资本</w:t>
            </w:r>
          </w:p>
        </w:tc>
        <w:tc>
          <w:tcPr>
            <w:tcW w:w="828" w:type="pct"/>
            <w:vAlign w:val="center"/>
          </w:tcPr>
          <w:p w14:paraId="2CF816C7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0604AD35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实缴资本</w:t>
            </w:r>
          </w:p>
        </w:tc>
        <w:tc>
          <w:tcPr>
            <w:tcW w:w="1071" w:type="pct"/>
            <w:vAlign w:val="center"/>
          </w:tcPr>
          <w:p w14:paraId="336A626C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97F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7A9092C0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5004A4A4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828" w:type="pct"/>
            <w:vAlign w:val="center"/>
          </w:tcPr>
          <w:p w14:paraId="072F0A81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6CD2A7AD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071" w:type="pct"/>
            <w:vAlign w:val="center"/>
          </w:tcPr>
          <w:p w14:paraId="72B1F99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215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restart"/>
            <w:vAlign w:val="center"/>
          </w:tcPr>
          <w:p w14:paraId="16D88C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961" w:type="pct"/>
            <w:vAlign w:val="center"/>
          </w:tcPr>
          <w:p w14:paraId="60D6A92E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28" w:type="pct"/>
            <w:vAlign w:val="center"/>
          </w:tcPr>
          <w:p w14:paraId="05E5312B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E90C6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性别</w:t>
            </w:r>
          </w:p>
        </w:tc>
        <w:tc>
          <w:tcPr>
            <w:tcW w:w="1071" w:type="pct"/>
            <w:vAlign w:val="center"/>
          </w:tcPr>
          <w:p w14:paraId="369E0A0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B58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1D7D9CF4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68C47EF7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828" w:type="pct"/>
            <w:vAlign w:val="center"/>
          </w:tcPr>
          <w:p w14:paraId="277DE66B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633C3E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身份证号码</w:t>
            </w:r>
          </w:p>
        </w:tc>
        <w:tc>
          <w:tcPr>
            <w:tcW w:w="1071" w:type="pct"/>
            <w:vAlign w:val="center"/>
          </w:tcPr>
          <w:p w14:paraId="1A64AF7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F6D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629B3018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11E331C6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</w:t>
            </w:r>
          </w:p>
        </w:tc>
        <w:tc>
          <w:tcPr>
            <w:tcW w:w="828" w:type="pct"/>
            <w:vAlign w:val="center"/>
          </w:tcPr>
          <w:p w14:paraId="6888207B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AF91944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1071" w:type="pct"/>
            <w:vAlign w:val="center"/>
          </w:tcPr>
          <w:p w14:paraId="70C64E40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A663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4F83B689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23995CEB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是否兼职</w:t>
            </w:r>
          </w:p>
        </w:tc>
        <w:tc>
          <w:tcPr>
            <w:tcW w:w="828" w:type="pct"/>
            <w:vAlign w:val="center"/>
          </w:tcPr>
          <w:p w14:paraId="14D3CF98">
            <w:pPr>
              <w:widowControl/>
              <w:autoSpaceDE w:val="0"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0B82A4DF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社保缴纳单位</w:t>
            </w:r>
          </w:p>
        </w:tc>
        <w:tc>
          <w:tcPr>
            <w:tcW w:w="1071" w:type="pct"/>
            <w:vAlign w:val="center"/>
          </w:tcPr>
          <w:p w14:paraId="108E3B2C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6602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4CEB6856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79C24624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828" w:type="pct"/>
            <w:vAlign w:val="center"/>
          </w:tcPr>
          <w:p w14:paraId="7A6C7EDB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E5257B4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职称</w:t>
            </w:r>
          </w:p>
        </w:tc>
        <w:tc>
          <w:tcPr>
            <w:tcW w:w="1071" w:type="pct"/>
            <w:vAlign w:val="center"/>
          </w:tcPr>
          <w:p w14:paraId="3B4E6CD6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6C02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32DEF083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0DC8F66E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828" w:type="pct"/>
            <w:vAlign w:val="center"/>
          </w:tcPr>
          <w:p w14:paraId="5B127CA6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6A5AAFED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071" w:type="pct"/>
            <w:vAlign w:val="center"/>
          </w:tcPr>
          <w:p w14:paraId="33CB7999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63B8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restart"/>
            <w:vAlign w:val="center"/>
          </w:tcPr>
          <w:p w14:paraId="46B062FC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项目投资</w:t>
            </w:r>
          </w:p>
        </w:tc>
        <w:tc>
          <w:tcPr>
            <w:tcW w:w="961" w:type="pct"/>
            <w:vAlign w:val="center"/>
          </w:tcPr>
          <w:p w14:paraId="0A969E43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预计总投资</w:t>
            </w:r>
          </w:p>
        </w:tc>
        <w:tc>
          <w:tcPr>
            <w:tcW w:w="828" w:type="pct"/>
            <w:vAlign w:val="center"/>
          </w:tcPr>
          <w:p w14:paraId="1860A21C">
            <w:pPr>
              <w:widowControl/>
              <w:autoSpaceDE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203" w:type="pct"/>
            <w:vAlign w:val="center"/>
          </w:tcPr>
          <w:p w14:paraId="62C26B7C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已投资</w:t>
            </w:r>
          </w:p>
        </w:tc>
        <w:tc>
          <w:tcPr>
            <w:tcW w:w="1071" w:type="pct"/>
            <w:vAlign w:val="center"/>
          </w:tcPr>
          <w:p w14:paraId="5D2DD35E">
            <w:pPr>
              <w:widowControl/>
              <w:autoSpaceDE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万元</w:t>
            </w:r>
          </w:p>
        </w:tc>
      </w:tr>
      <w:tr w14:paraId="271A9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3E8F83A4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2E379E1B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申报项目经费</w:t>
            </w:r>
          </w:p>
        </w:tc>
        <w:tc>
          <w:tcPr>
            <w:tcW w:w="828" w:type="pct"/>
            <w:vAlign w:val="center"/>
          </w:tcPr>
          <w:p w14:paraId="684E8181">
            <w:pPr>
              <w:widowControl/>
              <w:autoSpaceDE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1203" w:type="pct"/>
            <w:vAlign w:val="center"/>
          </w:tcPr>
          <w:p w14:paraId="24828525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自筹资金</w:t>
            </w:r>
          </w:p>
          <w:p w14:paraId="6E8FF82C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（含已投资）</w:t>
            </w:r>
          </w:p>
        </w:tc>
        <w:tc>
          <w:tcPr>
            <w:tcW w:w="1071" w:type="pct"/>
            <w:vAlign w:val="center"/>
          </w:tcPr>
          <w:p w14:paraId="5E614207">
            <w:pPr>
              <w:widowControl/>
              <w:autoSpaceDE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万元</w:t>
            </w:r>
          </w:p>
        </w:tc>
      </w:tr>
      <w:tr w14:paraId="3D9C7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302E6ED6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4973597E">
            <w:pPr>
              <w:widowControl/>
              <w:spacing w:before="20" w:line="3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已融资金额</w:t>
            </w:r>
          </w:p>
        </w:tc>
        <w:tc>
          <w:tcPr>
            <w:tcW w:w="828" w:type="pct"/>
            <w:vAlign w:val="center"/>
          </w:tcPr>
          <w:p w14:paraId="60A26788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445FDC86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融资模式</w:t>
            </w:r>
          </w:p>
        </w:tc>
        <w:tc>
          <w:tcPr>
            <w:tcW w:w="1071" w:type="pct"/>
            <w:vAlign w:val="center"/>
          </w:tcPr>
          <w:p w14:paraId="3C74D114"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255B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restart"/>
            <w:vAlign w:val="center"/>
          </w:tcPr>
          <w:p w14:paraId="3BEBD1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项目相关</w:t>
            </w:r>
          </w:p>
          <w:p w14:paraId="0C467C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自主有效</w:t>
            </w:r>
          </w:p>
          <w:p w14:paraId="0866D9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知识产权</w:t>
            </w:r>
          </w:p>
        </w:tc>
        <w:tc>
          <w:tcPr>
            <w:tcW w:w="961" w:type="pct"/>
            <w:vAlign w:val="center"/>
          </w:tcPr>
          <w:p w14:paraId="4028AC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发明专利</w:t>
            </w:r>
          </w:p>
        </w:tc>
        <w:tc>
          <w:tcPr>
            <w:tcW w:w="828" w:type="pct"/>
            <w:vAlign w:val="center"/>
          </w:tcPr>
          <w:p w14:paraId="43DA2F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F1184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集成电路布图设计</w:t>
            </w:r>
          </w:p>
        </w:tc>
        <w:tc>
          <w:tcPr>
            <w:tcW w:w="1071" w:type="pct"/>
            <w:vAlign w:val="center"/>
          </w:tcPr>
          <w:p w14:paraId="0693A54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4B42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pct"/>
            <w:vMerge w:val="continue"/>
            <w:vAlign w:val="center"/>
          </w:tcPr>
          <w:p w14:paraId="219410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2EA9C1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软件著作权</w:t>
            </w:r>
          </w:p>
        </w:tc>
        <w:tc>
          <w:tcPr>
            <w:tcW w:w="828" w:type="pct"/>
            <w:vAlign w:val="center"/>
          </w:tcPr>
          <w:p w14:paraId="62AD3E2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1CA51C73">
            <w:pPr>
              <w:spacing w:before="120" w:after="120" w:line="300" w:lineRule="exact"/>
              <w:ind w:firstLine="643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071" w:type="pct"/>
            <w:vAlign w:val="center"/>
          </w:tcPr>
          <w:p w14:paraId="3A9850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（请标明知识产权类型及项数）</w:t>
            </w:r>
          </w:p>
        </w:tc>
      </w:tr>
    </w:tbl>
    <w:p w14:paraId="666AD6BD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简介</w:t>
      </w:r>
    </w:p>
    <w:p w14:paraId="41ECA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（一）项目基本情况（不超过500字）</w:t>
      </w:r>
    </w:p>
    <w:p w14:paraId="1987B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（二）项目承担企业基本情况（不超过500字）</w:t>
      </w:r>
    </w:p>
    <w:p w14:paraId="1D54EB84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楷体" w:hAnsi="楷体" w:eastAsia="楷体" w:cs="方正仿宋_GBK"/>
          <w:bCs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bCs/>
          <w:kern w:val="0"/>
          <w:sz w:val="32"/>
          <w:szCs w:val="32"/>
        </w:rPr>
        <w:t>主要包括公司设立情况、股东结构，主营业务及主要产品、获得资质荣誉、市场地位等。</w:t>
      </w:r>
    </w:p>
    <w:p w14:paraId="670F536F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及核心团队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基本情况（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500字）</w:t>
      </w:r>
    </w:p>
    <w:p w14:paraId="48A4F209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bCs/>
          <w:kern w:val="0"/>
          <w:sz w:val="32"/>
          <w:szCs w:val="32"/>
        </w:rPr>
        <w:t>主要</w:t>
      </w:r>
      <w:r>
        <w:rPr>
          <w:rFonts w:ascii="楷体" w:hAnsi="楷体" w:eastAsia="楷体" w:cs="方正仿宋_GBK"/>
          <w:bCs/>
          <w:kern w:val="0"/>
          <w:sz w:val="32"/>
          <w:szCs w:val="32"/>
        </w:rPr>
        <w:t>包括</w:t>
      </w:r>
      <w:r>
        <w:rPr>
          <w:rFonts w:hint="eastAsia" w:ascii="楷体" w:hAnsi="楷体" w:eastAsia="楷体" w:cs="方正仿宋_GBK"/>
          <w:bCs/>
          <w:kern w:val="0"/>
          <w:sz w:val="32"/>
          <w:szCs w:val="32"/>
        </w:rPr>
        <w:t>项目负责人及核心团队成员教育背景、创业及</w:t>
      </w:r>
      <w:r>
        <w:rPr>
          <w:rFonts w:ascii="楷体" w:hAnsi="楷体" w:eastAsia="楷体" w:cs="方正仿宋_GBK"/>
          <w:bCs/>
          <w:kern w:val="0"/>
          <w:sz w:val="32"/>
          <w:szCs w:val="32"/>
        </w:rPr>
        <w:t>工作</w:t>
      </w:r>
      <w:r>
        <w:rPr>
          <w:rFonts w:hint="eastAsia" w:ascii="楷体" w:hAnsi="楷体" w:eastAsia="楷体" w:cs="方正仿宋_GBK"/>
          <w:bCs/>
          <w:kern w:val="0"/>
          <w:sz w:val="32"/>
          <w:szCs w:val="32"/>
        </w:rPr>
        <w:t>履</w:t>
      </w:r>
      <w:r>
        <w:rPr>
          <w:rFonts w:ascii="楷体" w:hAnsi="楷体" w:eastAsia="楷体" w:cs="方正仿宋_GBK"/>
          <w:bCs/>
          <w:kern w:val="0"/>
          <w:sz w:val="32"/>
          <w:szCs w:val="32"/>
        </w:rPr>
        <w:t>历、</w:t>
      </w:r>
      <w:r>
        <w:rPr>
          <w:rFonts w:hint="eastAsia" w:ascii="楷体" w:hAnsi="楷体" w:eastAsia="楷体" w:cs="方正仿宋_GBK"/>
          <w:bCs/>
          <w:kern w:val="0"/>
          <w:sz w:val="32"/>
          <w:szCs w:val="32"/>
        </w:rPr>
        <w:t>专业技术能力、</w:t>
      </w:r>
      <w:r>
        <w:rPr>
          <w:rFonts w:ascii="楷体" w:hAnsi="楷体" w:eastAsia="楷体" w:cs="方正仿宋_GBK"/>
          <w:bCs/>
          <w:kern w:val="0"/>
          <w:sz w:val="32"/>
          <w:szCs w:val="32"/>
        </w:rPr>
        <w:t>近五年主要研究成果及应用情况</w:t>
      </w:r>
      <w:r>
        <w:rPr>
          <w:rFonts w:hint="eastAsia" w:ascii="楷体" w:hAnsi="楷体" w:eastAsia="楷体" w:cs="方正仿宋_GBK"/>
          <w:bCs/>
          <w:kern w:val="0"/>
          <w:sz w:val="32"/>
          <w:szCs w:val="32"/>
        </w:rPr>
        <w:t>等。</w:t>
      </w:r>
    </w:p>
    <w:p w14:paraId="4C716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项目申报条件相符性文字说明（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500字）</w:t>
      </w:r>
    </w:p>
    <w:p w14:paraId="563D9994">
      <w:pPr>
        <w:widowControl/>
        <w:tabs>
          <w:tab w:val="left" w:pos="720"/>
        </w:tabs>
        <w:snapToGrid w:val="0"/>
        <w:spacing w:line="600" w:lineRule="exact"/>
        <w:ind w:firstLine="643" w:firstLineChars="200"/>
        <w:jc w:val="left"/>
        <w:rPr>
          <w:rFonts w:ascii="仿宋" w:hAnsi="仿宋" w:eastAsia="仿宋" w:cs="Times New Roman"/>
          <w:b/>
          <w:kern w:val="0"/>
          <w:sz w:val="32"/>
          <w:szCs w:val="32"/>
        </w:rPr>
      </w:pPr>
    </w:p>
    <w:p w14:paraId="40933E30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三、行业与市场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1500字）</w:t>
      </w:r>
    </w:p>
    <w:p w14:paraId="68E8394B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楷体" w:hAnsi="楷体" w:eastAsia="楷体" w:cs="方正仿宋_GBK"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kern w:val="0"/>
          <w:sz w:val="32"/>
          <w:szCs w:val="32"/>
        </w:rPr>
        <w:t>主要包括所在细分行业基本情况，包括行业发展驱动因素、细分市场规模、产业链价值链、竞争格局、发展趋势等。</w:t>
      </w:r>
    </w:p>
    <w:p w14:paraId="06391865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</w:pPr>
    </w:p>
    <w:p w14:paraId="1C415F4A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产品与技术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1000字）</w:t>
      </w:r>
    </w:p>
    <w:p w14:paraId="625303E8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楷体" w:hAnsi="楷体" w:eastAsia="楷体" w:cs="方正仿宋_GBK"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kern w:val="0"/>
          <w:sz w:val="32"/>
          <w:szCs w:val="32"/>
        </w:rPr>
        <w:t>主要包括产品及关键性能指标、技术路线、产品研发、推广应用产业化方案或产业化情况。</w:t>
      </w:r>
    </w:p>
    <w:p w14:paraId="1AA53997">
      <w:pPr>
        <w:widowControl/>
        <w:tabs>
          <w:tab w:val="left" w:pos="720"/>
        </w:tabs>
        <w:snapToGrid w:val="0"/>
        <w:spacing w:line="60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kern w:val="0"/>
          <w:sz w:val="32"/>
          <w:szCs w:val="14"/>
        </w:rPr>
      </w:pPr>
    </w:p>
    <w:p w14:paraId="0BD157D4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五、竞争对手与核心竞争优势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800字）</w:t>
      </w:r>
    </w:p>
    <w:p w14:paraId="6DD0AFA5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</w:p>
    <w:p w14:paraId="5985F528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六、公司经营业绩及未来两年预测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500字）</w:t>
      </w:r>
    </w:p>
    <w:p w14:paraId="3E131941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楷体" w:hAnsi="楷体" w:eastAsia="楷体" w:cs="方正仿宋_GBK"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kern w:val="0"/>
          <w:sz w:val="32"/>
          <w:szCs w:val="32"/>
        </w:rPr>
        <w:t>主要包括营收，产品结构及客户结构、利润、现金流等指标。</w:t>
      </w:r>
    </w:p>
    <w:p w14:paraId="42C6A66A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楷体" w:hAnsi="楷体" w:eastAsia="楷体" w:cs="方正仿宋_GBK"/>
          <w:kern w:val="0"/>
          <w:sz w:val="32"/>
          <w:szCs w:val="32"/>
        </w:rPr>
      </w:pPr>
    </w:p>
    <w:p w14:paraId="6D563842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</w:p>
    <w:p w14:paraId="40E9F2BF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七、</w:t>
      </w:r>
      <w:r>
        <w:rPr>
          <w:rFonts w:ascii="Times New Roman" w:hAnsi="Times New Roman" w:eastAsia="黑体" w:cs="Times New Roman"/>
          <w:bCs/>
          <w:sz w:val="32"/>
          <w:szCs w:val="32"/>
        </w:rPr>
        <w:t>项目预期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总体</w:t>
      </w:r>
      <w:r>
        <w:rPr>
          <w:rFonts w:ascii="Times New Roman" w:hAnsi="Times New Roman" w:eastAsia="黑体" w:cs="Times New Roman"/>
          <w:bCs/>
          <w:sz w:val="32"/>
          <w:szCs w:val="32"/>
        </w:rPr>
        <w:t>目标（500字）</w:t>
      </w:r>
    </w:p>
    <w:p w14:paraId="7D488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（一）研发相关指标，包括研发投入、知识产权、核心技术参数等。</w:t>
      </w:r>
    </w:p>
    <w:p w14:paraId="54AAE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产业化指标，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包括批量生产、营业收入、利润、现金流等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C089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（三）转股相关发展指标，包括融资规划、营收等。</w:t>
      </w:r>
    </w:p>
    <w:p w14:paraId="15F8215A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仿宋" w:hAnsi="仿宋" w:eastAsia="仿宋" w:cs="方正仿宋_GBK"/>
          <w:kern w:val="0"/>
          <w:sz w:val="32"/>
          <w:szCs w:val="32"/>
        </w:rPr>
      </w:pPr>
    </w:p>
    <w:p w14:paraId="6DEA7F34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八</w:t>
      </w:r>
      <w:r>
        <w:rPr>
          <w:rFonts w:ascii="Times New Roman" w:hAnsi="Times New Roman" w:eastAsia="黑体" w:cs="Times New Roman"/>
          <w:bCs/>
          <w:sz w:val="32"/>
          <w:szCs w:val="32"/>
        </w:rPr>
        <w:t>、项目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实施阶段</w:t>
      </w:r>
      <w:r>
        <w:rPr>
          <w:rFonts w:ascii="Times New Roman" w:hAnsi="Times New Roman" w:eastAsia="黑体" w:cs="Times New Roman"/>
          <w:bCs/>
          <w:sz w:val="32"/>
          <w:szCs w:val="32"/>
        </w:rPr>
        <w:t>目标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计划</w:t>
      </w:r>
      <w:r>
        <w:rPr>
          <w:rFonts w:ascii="Times New Roman" w:hAnsi="Times New Roman" w:eastAsia="黑体" w:cs="Times New Roman"/>
          <w:bCs/>
          <w:sz w:val="32"/>
          <w:szCs w:val="32"/>
        </w:rPr>
        <w:t>（500字）</w:t>
      </w:r>
    </w:p>
    <w:p w14:paraId="2BE04030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楷体" w:hAnsi="楷体" w:eastAsia="楷体" w:cs="方正仿宋_GBK"/>
          <w:kern w:val="0"/>
          <w:sz w:val="32"/>
          <w:szCs w:val="32"/>
        </w:rPr>
      </w:pPr>
      <w:r>
        <w:rPr>
          <w:rFonts w:hint="eastAsia" w:ascii="楷体" w:hAnsi="楷体" w:eastAsia="楷体" w:cs="方正仿宋_GBK"/>
          <w:kern w:val="0"/>
          <w:sz w:val="32"/>
          <w:szCs w:val="32"/>
        </w:rPr>
        <w:t>支持期限内（</w:t>
      </w:r>
      <w:r>
        <w:rPr>
          <w:rFonts w:hint="eastAsia" w:ascii="楷体" w:hAnsi="楷体" w:eastAsia="楷体" w:cs="方正仿宋_GBK"/>
          <w:kern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方正仿宋_GBK"/>
          <w:kern w:val="0"/>
          <w:sz w:val="32"/>
          <w:szCs w:val="32"/>
        </w:rPr>
        <w:t>年），按年度，研发进展、产业化进展等方面计划完成内容。</w:t>
      </w:r>
    </w:p>
    <w:p w14:paraId="4124CB4B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ascii="仿宋" w:hAnsi="仿宋" w:eastAsia="仿宋" w:cs="方正仿宋_GBK"/>
          <w:kern w:val="0"/>
          <w:sz w:val="32"/>
          <w:szCs w:val="32"/>
        </w:rPr>
      </w:pPr>
    </w:p>
    <w:p w14:paraId="77081F5F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九、专项资金的用途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不超过5</w:t>
      </w:r>
      <w:r>
        <w:rPr>
          <w:rFonts w:ascii="Times New Roman" w:hAnsi="Times New Roman" w:eastAsia="黑体" w:cs="Times New Roman"/>
          <w:bCs/>
          <w:sz w:val="32"/>
          <w:szCs w:val="32"/>
        </w:rPr>
        <w:t>00字）</w:t>
      </w:r>
    </w:p>
    <w:p w14:paraId="1B634533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AF25379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011F68DF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1DC89AD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FA1CCC3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6424C3A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766B2ED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5BBE66C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0207F08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88F788E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B346A8E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6C2F262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7919C0B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5C32E8F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3BA7BD3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DD74AAA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717"/>
        <w:tblOverlap w:val="never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67"/>
        <w:gridCol w:w="1249"/>
        <w:gridCol w:w="3996"/>
        <w:gridCol w:w="715"/>
        <w:gridCol w:w="845"/>
        <w:gridCol w:w="749"/>
      </w:tblGrid>
      <w:tr w14:paraId="29EB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BC438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经费</w:t>
            </w:r>
          </w:p>
          <w:p w14:paraId="09803CB2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来源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FCD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序号</w:t>
            </w:r>
          </w:p>
        </w:tc>
        <w:tc>
          <w:tcPr>
            <w:tcW w:w="5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2949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科目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5B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概算数</w:t>
            </w:r>
          </w:p>
        </w:tc>
      </w:tr>
      <w:tr w14:paraId="18B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71B9A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0BCE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1</w:t>
            </w:r>
          </w:p>
        </w:tc>
        <w:tc>
          <w:tcPr>
            <w:tcW w:w="5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E029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“先投后股”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专项资金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AE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54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209AE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6E3D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2</w:t>
            </w:r>
          </w:p>
        </w:tc>
        <w:tc>
          <w:tcPr>
            <w:tcW w:w="5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A199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自筹资金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11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ACB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8608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C92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36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068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166" w:type="dxa"/>
            <w:vMerge w:val="restart"/>
            <w:vAlign w:val="center"/>
          </w:tcPr>
          <w:p w14:paraId="1739EFB3"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经费</w:t>
            </w:r>
          </w:p>
          <w:p w14:paraId="61AE9A9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支出</w:t>
            </w:r>
            <w:bookmarkStart w:id="6" w:name="lyhj"/>
            <w:bookmarkEnd w:id="6"/>
          </w:p>
        </w:tc>
        <w:tc>
          <w:tcPr>
            <w:tcW w:w="867" w:type="dxa"/>
            <w:vAlign w:val="center"/>
          </w:tcPr>
          <w:p w14:paraId="7EC4832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序号</w:t>
            </w:r>
          </w:p>
        </w:tc>
        <w:tc>
          <w:tcPr>
            <w:tcW w:w="5243" w:type="dxa"/>
            <w:gridSpan w:val="2"/>
            <w:vAlign w:val="center"/>
          </w:tcPr>
          <w:p w14:paraId="13811A6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科目</w:t>
            </w:r>
          </w:p>
        </w:tc>
        <w:tc>
          <w:tcPr>
            <w:tcW w:w="715" w:type="dxa"/>
            <w:vAlign w:val="center"/>
          </w:tcPr>
          <w:p w14:paraId="27C8AF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申报经费</w:t>
            </w:r>
          </w:p>
        </w:tc>
        <w:tc>
          <w:tcPr>
            <w:tcW w:w="845" w:type="dxa"/>
            <w:vAlign w:val="center"/>
          </w:tcPr>
          <w:p w14:paraId="6770A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自筹经费</w:t>
            </w:r>
          </w:p>
        </w:tc>
        <w:tc>
          <w:tcPr>
            <w:tcW w:w="749" w:type="dxa"/>
            <w:vAlign w:val="center"/>
          </w:tcPr>
          <w:p w14:paraId="7A713E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合计</w:t>
            </w:r>
          </w:p>
        </w:tc>
      </w:tr>
      <w:tr w14:paraId="140A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  <w:vAlign w:val="center"/>
          </w:tcPr>
          <w:p w14:paraId="55F40029">
            <w:pPr>
              <w:spacing w:line="300" w:lineRule="auto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0B5E6DE">
            <w:pPr>
              <w:spacing w:line="30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</w:t>
            </w:r>
          </w:p>
        </w:tc>
        <w:tc>
          <w:tcPr>
            <w:tcW w:w="5243" w:type="dxa"/>
            <w:gridSpan w:val="2"/>
            <w:vAlign w:val="center"/>
          </w:tcPr>
          <w:p w14:paraId="1E559802">
            <w:pPr>
              <w:spacing w:line="300" w:lineRule="auto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直接费用：</w:t>
            </w:r>
          </w:p>
        </w:tc>
        <w:tc>
          <w:tcPr>
            <w:tcW w:w="715" w:type="dxa"/>
            <w:vAlign w:val="center"/>
          </w:tcPr>
          <w:p w14:paraId="0B9C5806">
            <w:pPr>
              <w:spacing w:line="300" w:lineRule="auto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0AA6207E">
            <w:pPr>
              <w:spacing w:line="300" w:lineRule="auto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749" w:type="dxa"/>
            <w:vAlign w:val="center"/>
          </w:tcPr>
          <w:p w14:paraId="479CB6E2">
            <w:pPr>
              <w:spacing w:line="300" w:lineRule="auto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59FA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</w:tcPr>
          <w:p w14:paraId="795341B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B7B5E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1</w:t>
            </w:r>
          </w:p>
        </w:tc>
        <w:tc>
          <w:tcPr>
            <w:tcW w:w="5243" w:type="dxa"/>
            <w:gridSpan w:val="2"/>
            <w:vAlign w:val="center"/>
          </w:tcPr>
          <w:p w14:paraId="2DBC28D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设备费</w:t>
            </w:r>
            <w:bookmarkStart w:id="7" w:name="SBF"/>
            <w:bookmarkEnd w:id="7"/>
          </w:p>
        </w:tc>
        <w:tc>
          <w:tcPr>
            <w:tcW w:w="715" w:type="dxa"/>
            <w:vAlign w:val="center"/>
          </w:tcPr>
          <w:p w14:paraId="3C40C4A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693F46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8" w:name="KW_SBF"/>
            <w:bookmarkEnd w:id="8"/>
          </w:p>
        </w:tc>
        <w:tc>
          <w:tcPr>
            <w:tcW w:w="749" w:type="dxa"/>
            <w:vAlign w:val="center"/>
          </w:tcPr>
          <w:p w14:paraId="03EA119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6BF5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  <w:vAlign w:val="center"/>
          </w:tcPr>
          <w:p w14:paraId="17B1CBD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6EAE6B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14:paraId="376B3C2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2C1244A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务</w:t>
            </w:r>
          </w:p>
          <w:p w14:paraId="1E4E7C5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费</w:t>
            </w:r>
          </w:p>
        </w:tc>
        <w:tc>
          <w:tcPr>
            <w:tcW w:w="3993" w:type="dxa"/>
            <w:vAlign w:val="center"/>
          </w:tcPr>
          <w:p w14:paraId="52A10C9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9" w:name="cailf"/>
            <w:bookmarkEnd w:id="9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715" w:type="dxa"/>
            <w:vAlign w:val="center"/>
          </w:tcPr>
          <w:p w14:paraId="5952F92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937D2C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10" w:name="kw_cailf"/>
            <w:bookmarkEnd w:id="10"/>
          </w:p>
        </w:tc>
        <w:tc>
          <w:tcPr>
            <w:tcW w:w="749" w:type="dxa"/>
            <w:vAlign w:val="center"/>
          </w:tcPr>
          <w:p w14:paraId="07815F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01A0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</w:tcPr>
          <w:p w14:paraId="468D3B0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F5C547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3</w:t>
            </w:r>
          </w:p>
        </w:tc>
        <w:tc>
          <w:tcPr>
            <w:tcW w:w="1250" w:type="dxa"/>
            <w:vMerge w:val="continue"/>
            <w:vAlign w:val="center"/>
          </w:tcPr>
          <w:p w14:paraId="2DAD3E2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3" w:type="dxa"/>
            <w:vAlign w:val="center"/>
          </w:tcPr>
          <w:p w14:paraId="329C6C6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1" w:name="cshyjgf"/>
            <w:bookmarkEnd w:id="11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测试化验加工费</w:t>
            </w:r>
          </w:p>
        </w:tc>
        <w:tc>
          <w:tcPr>
            <w:tcW w:w="715" w:type="dxa"/>
            <w:vAlign w:val="center"/>
          </w:tcPr>
          <w:p w14:paraId="4987830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152B445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12" w:name="kw_cshyjgf"/>
            <w:bookmarkEnd w:id="12"/>
          </w:p>
        </w:tc>
        <w:tc>
          <w:tcPr>
            <w:tcW w:w="749" w:type="dxa"/>
            <w:vAlign w:val="center"/>
          </w:tcPr>
          <w:p w14:paraId="4B4D288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29E0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</w:tcPr>
          <w:p w14:paraId="329FEDC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A2B923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4</w:t>
            </w:r>
          </w:p>
        </w:tc>
        <w:tc>
          <w:tcPr>
            <w:tcW w:w="1250" w:type="dxa"/>
            <w:vMerge w:val="continue"/>
            <w:vAlign w:val="center"/>
          </w:tcPr>
          <w:p w14:paraId="7FBFA81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3" w:type="dxa"/>
            <w:vAlign w:val="center"/>
          </w:tcPr>
          <w:p w14:paraId="4FF3C96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3" w:name="rldlf"/>
            <w:bookmarkEnd w:id="13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燃料动力费</w:t>
            </w:r>
          </w:p>
        </w:tc>
        <w:tc>
          <w:tcPr>
            <w:tcW w:w="715" w:type="dxa"/>
            <w:vAlign w:val="center"/>
          </w:tcPr>
          <w:p w14:paraId="58A5D44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0ED672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14" w:name="kw_rldlf"/>
            <w:bookmarkEnd w:id="14"/>
          </w:p>
        </w:tc>
        <w:tc>
          <w:tcPr>
            <w:tcW w:w="749" w:type="dxa"/>
            <w:vAlign w:val="center"/>
          </w:tcPr>
          <w:p w14:paraId="47714E5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5F95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6" w:type="dxa"/>
            <w:vMerge w:val="continue"/>
          </w:tcPr>
          <w:p w14:paraId="4FB7ADE4">
            <w:pPr>
              <w:spacing w:line="36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7D6CEA6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5</w:t>
            </w:r>
          </w:p>
        </w:tc>
        <w:tc>
          <w:tcPr>
            <w:tcW w:w="1250" w:type="dxa"/>
            <w:vMerge w:val="continue"/>
            <w:vAlign w:val="center"/>
          </w:tcPr>
          <w:p w14:paraId="3DDFB14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3" w:type="dxa"/>
            <w:tcBorders>
              <w:bottom w:val="single" w:color="auto" w:sz="4" w:space="0"/>
            </w:tcBorders>
            <w:vAlign w:val="center"/>
          </w:tcPr>
          <w:p w14:paraId="4D323FF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5" w:name="chailf"/>
            <w:bookmarkEnd w:id="15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会议/差旅/国际合作交流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vAlign w:val="center"/>
          </w:tcPr>
          <w:p w14:paraId="5C669AC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tcBorders>
              <w:bottom w:val="single" w:color="auto" w:sz="4" w:space="0"/>
            </w:tcBorders>
            <w:vAlign w:val="center"/>
          </w:tcPr>
          <w:p w14:paraId="69EDBA3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16" w:name="kw_chailf"/>
            <w:bookmarkEnd w:id="16"/>
          </w:p>
        </w:tc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 w14:paraId="0FF6B87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08D1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166" w:type="dxa"/>
            <w:vMerge w:val="continue"/>
          </w:tcPr>
          <w:p w14:paraId="44186F3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CC70E6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6</w:t>
            </w:r>
          </w:p>
        </w:tc>
        <w:tc>
          <w:tcPr>
            <w:tcW w:w="1250" w:type="dxa"/>
            <w:vMerge w:val="continue"/>
            <w:vAlign w:val="center"/>
          </w:tcPr>
          <w:p w14:paraId="606F3C5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3" w:type="dxa"/>
            <w:vAlign w:val="center"/>
          </w:tcPr>
          <w:p w14:paraId="262DFF0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7" w:name="gjhzjlf"/>
            <w:bookmarkEnd w:id="17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出版/文献/信息传播/知识产权事务</w:t>
            </w:r>
          </w:p>
        </w:tc>
        <w:tc>
          <w:tcPr>
            <w:tcW w:w="715" w:type="dxa"/>
            <w:vAlign w:val="center"/>
          </w:tcPr>
          <w:p w14:paraId="4AF77EE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2BFBD77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18" w:name="kw_gjhzjlf"/>
            <w:bookmarkEnd w:id="18"/>
          </w:p>
        </w:tc>
        <w:tc>
          <w:tcPr>
            <w:tcW w:w="749" w:type="dxa"/>
            <w:vAlign w:val="center"/>
          </w:tcPr>
          <w:p w14:paraId="49CFAD0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5742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vMerge w:val="continue"/>
            <w:vAlign w:val="center"/>
          </w:tcPr>
          <w:p w14:paraId="15F9DB8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83C3D5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7</w:t>
            </w:r>
          </w:p>
        </w:tc>
        <w:tc>
          <w:tcPr>
            <w:tcW w:w="1250" w:type="dxa"/>
            <w:vMerge w:val="restart"/>
            <w:vAlign w:val="center"/>
          </w:tcPr>
          <w:p w14:paraId="0981C2A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劳</w:t>
            </w:r>
          </w:p>
          <w:p w14:paraId="3B7CC4F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务</w:t>
            </w:r>
          </w:p>
          <w:p w14:paraId="6BB2B3F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费</w:t>
            </w:r>
          </w:p>
        </w:tc>
        <w:tc>
          <w:tcPr>
            <w:tcW w:w="3993" w:type="dxa"/>
            <w:vAlign w:val="center"/>
          </w:tcPr>
          <w:p w14:paraId="35A2279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9" w:name="zscqswf"/>
            <w:bookmarkEnd w:id="19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劳务性费用</w:t>
            </w:r>
          </w:p>
        </w:tc>
        <w:tc>
          <w:tcPr>
            <w:tcW w:w="715" w:type="dxa"/>
            <w:vAlign w:val="center"/>
          </w:tcPr>
          <w:p w14:paraId="4CE030F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1EE1ECD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0" w:name="kw_zscqswf"/>
            <w:bookmarkEnd w:id="20"/>
          </w:p>
        </w:tc>
        <w:tc>
          <w:tcPr>
            <w:tcW w:w="749" w:type="dxa"/>
            <w:vAlign w:val="center"/>
          </w:tcPr>
          <w:p w14:paraId="44A9AF1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5720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6" w:type="dxa"/>
            <w:vMerge w:val="continue"/>
          </w:tcPr>
          <w:p w14:paraId="432F5656">
            <w:pPr>
              <w:spacing w:line="36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BE03CC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8</w:t>
            </w:r>
          </w:p>
        </w:tc>
        <w:tc>
          <w:tcPr>
            <w:tcW w:w="1250" w:type="dxa"/>
            <w:vMerge w:val="continue"/>
            <w:vAlign w:val="center"/>
          </w:tcPr>
          <w:p w14:paraId="7D89F12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3" w:type="dxa"/>
            <w:vAlign w:val="center"/>
          </w:tcPr>
          <w:p w14:paraId="376EEEE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21" w:name="rlzyf"/>
            <w:bookmarkEnd w:id="21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专家咨询费</w:t>
            </w:r>
          </w:p>
        </w:tc>
        <w:tc>
          <w:tcPr>
            <w:tcW w:w="715" w:type="dxa"/>
            <w:vAlign w:val="center"/>
          </w:tcPr>
          <w:p w14:paraId="4C1F98D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1922F27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2" w:name="kw_rlzyf"/>
            <w:bookmarkEnd w:id="22"/>
          </w:p>
        </w:tc>
        <w:tc>
          <w:tcPr>
            <w:tcW w:w="749" w:type="dxa"/>
            <w:vAlign w:val="center"/>
          </w:tcPr>
          <w:p w14:paraId="0686A8D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469D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6" w:type="dxa"/>
            <w:vMerge w:val="continue"/>
          </w:tcPr>
          <w:p w14:paraId="0D3B934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5C8060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9</w:t>
            </w:r>
          </w:p>
        </w:tc>
        <w:tc>
          <w:tcPr>
            <w:tcW w:w="1250" w:type="dxa"/>
            <w:vMerge w:val="continue"/>
            <w:vAlign w:val="center"/>
          </w:tcPr>
          <w:p w14:paraId="4647390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3" w:type="dxa"/>
            <w:vAlign w:val="center"/>
          </w:tcPr>
          <w:p w14:paraId="059661D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23" w:name="kyjt"/>
            <w:bookmarkEnd w:id="23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其他支出</w:t>
            </w:r>
          </w:p>
        </w:tc>
        <w:tc>
          <w:tcPr>
            <w:tcW w:w="715" w:type="dxa"/>
            <w:vAlign w:val="center"/>
          </w:tcPr>
          <w:p w14:paraId="3CC7DA2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 w14:paraId="636F7DE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4" w:name="kw_kyjt"/>
            <w:bookmarkEnd w:id="24"/>
          </w:p>
        </w:tc>
        <w:tc>
          <w:tcPr>
            <w:tcW w:w="749" w:type="dxa"/>
            <w:vAlign w:val="center"/>
          </w:tcPr>
          <w:p w14:paraId="0A5CDCF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3C77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6" w:type="dxa"/>
            <w:vMerge w:val="continue"/>
          </w:tcPr>
          <w:p w14:paraId="32FE3F4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ACF174D">
            <w:pPr>
              <w:spacing w:line="30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二</w:t>
            </w:r>
          </w:p>
        </w:tc>
        <w:tc>
          <w:tcPr>
            <w:tcW w:w="5243" w:type="dxa"/>
            <w:gridSpan w:val="2"/>
            <w:vAlign w:val="center"/>
          </w:tcPr>
          <w:p w14:paraId="1D403C5F">
            <w:pPr>
              <w:spacing w:line="300" w:lineRule="auto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间接费用：</w:t>
            </w:r>
          </w:p>
        </w:tc>
        <w:tc>
          <w:tcPr>
            <w:tcW w:w="715" w:type="dxa"/>
            <w:vAlign w:val="center"/>
          </w:tcPr>
          <w:p w14:paraId="4A5A2C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5" w:name="zjzxf"/>
            <w:bookmarkEnd w:id="25"/>
          </w:p>
        </w:tc>
        <w:tc>
          <w:tcPr>
            <w:tcW w:w="845" w:type="dxa"/>
            <w:vAlign w:val="center"/>
          </w:tcPr>
          <w:p w14:paraId="3766775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6" w:name="kw_zjzxf"/>
            <w:bookmarkEnd w:id="26"/>
          </w:p>
        </w:tc>
        <w:tc>
          <w:tcPr>
            <w:tcW w:w="749" w:type="dxa"/>
            <w:vAlign w:val="center"/>
          </w:tcPr>
          <w:p w14:paraId="22378B7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5566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6" w:type="dxa"/>
            <w:vMerge w:val="continue"/>
          </w:tcPr>
          <w:p w14:paraId="3A8B8EA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9E5D95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43" w:type="dxa"/>
            <w:gridSpan w:val="2"/>
            <w:vAlign w:val="center"/>
          </w:tcPr>
          <w:p w14:paraId="6C38644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管理费</w:t>
            </w:r>
          </w:p>
        </w:tc>
        <w:tc>
          <w:tcPr>
            <w:tcW w:w="715" w:type="dxa"/>
            <w:vAlign w:val="center"/>
          </w:tcPr>
          <w:p w14:paraId="1EAE96C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7" w:name="lwf"/>
            <w:bookmarkEnd w:id="27"/>
          </w:p>
        </w:tc>
        <w:tc>
          <w:tcPr>
            <w:tcW w:w="845" w:type="dxa"/>
            <w:vAlign w:val="center"/>
          </w:tcPr>
          <w:p w14:paraId="597E0D1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8" w:name="kw_lwf"/>
            <w:bookmarkEnd w:id="28"/>
          </w:p>
        </w:tc>
        <w:tc>
          <w:tcPr>
            <w:tcW w:w="749" w:type="dxa"/>
            <w:vAlign w:val="center"/>
          </w:tcPr>
          <w:p w14:paraId="275D9B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66E6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</w:tcPr>
          <w:p w14:paraId="329DF8C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4874B98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43" w:type="dxa"/>
            <w:gridSpan w:val="2"/>
            <w:vAlign w:val="center"/>
          </w:tcPr>
          <w:p w14:paraId="40CD751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绩效支出</w:t>
            </w:r>
          </w:p>
        </w:tc>
        <w:tc>
          <w:tcPr>
            <w:tcW w:w="715" w:type="dxa"/>
            <w:vAlign w:val="center"/>
          </w:tcPr>
          <w:p w14:paraId="6C44BF7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29" w:name="glf"/>
            <w:bookmarkEnd w:id="29"/>
          </w:p>
        </w:tc>
        <w:tc>
          <w:tcPr>
            <w:tcW w:w="845" w:type="dxa"/>
            <w:vAlign w:val="center"/>
          </w:tcPr>
          <w:p w14:paraId="53DDD7F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30" w:name="kw_glf"/>
            <w:bookmarkEnd w:id="30"/>
          </w:p>
        </w:tc>
        <w:tc>
          <w:tcPr>
            <w:tcW w:w="749" w:type="dxa"/>
            <w:vAlign w:val="center"/>
          </w:tcPr>
          <w:p w14:paraId="11577D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4A6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</w:tcPr>
          <w:p w14:paraId="4B9A7AA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06C461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43" w:type="dxa"/>
            <w:gridSpan w:val="2"/>
            <w:vAlign w:val="center"/>
          </w:tcPr>
          <w:p w14:paraId="1778647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其他支出</w:t>
            </w:r>
          </w:p>
        </w:tc>
        <w:tc>
          <w:tcPr>
            <w:tcW w:w="715" w:type="dxa"/>
            <w:vAlign w:val="center"/>
          </w:tcPr>
          <w:p w14:paraId="1AEFEF7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31" w:name="qtfy"/>
            <w:bookmarkEnd w:id="31"/>
          </w:p>
        </w:tc>
        <w:tc>
          <w:tcPr>
            <w:tcW w:w="845" w:type="dxa"/>
            <w:vAlign w:val="center"/>
          </w:tcPr>
          <w:p w14:paraId="34215FD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32" w:name="kw_qtfy"/>
            <w:bookmarkEnd w:id="32"/>
          </w:p>
        </w:tc>
        <w:tc>
          <w:tcPr>
            <w:tcW w:w="749" w:type="dxa"/>
            <w:vAlign w:val="center"/>
          </w:tcPr>
          <w:p w14:paraId="09DBF05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 w14:paraId="7219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6" w:type="dxa"/>
            <w:vMerge w:val="continue"/>
            <w:vAlign w:val="center"/>
          </w:tcPr>
          <w:p w14:paraId="3D66FC4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6110" w:type="dxa"/>
            <w:gridSpan w:val="3"/>
            <w:vAlign w:val="center"/>
          </w:tcPr>
          <w:p w14:paraId="4F83AC2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支出合计</w:t>
            </w:r>
          </w:p>
        </w:tc>
        <w:tc>
          <w:tcPr>
            <w:tcW w:w="715" w:type="dxa"/>
            <w:vAlign w:val="center"/>
          </w:tcPr>
          <w:p w14:paraId="66B08A4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33" w:name="zchj"/>
            <w:bookmarkEnd w:id="33"/>
          </w:p>
        </w:tc>
        <w:tc>
          <w:tcPr>
            <w:tcW w:w="845" w:type="dxa"/>
            <w:vAlign w:val="center"/>
          </w:tcPr>
          <w:p w14:paraId="108607F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bookmarkStart w:id="34" w:name="kw_zchj"/>
            <w:bookmarkEnd w:id="34"/>
          </w:p>
        </w:tc>
        <w:tc>
          <w:tcPr>
            <w:tcW w:w="749" w:type="dxa"/>
            <w:vAlign w:val="center"/>
          </w:tcPr>
          <w:p w14:paraId="262011B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</w:tbl>
    <w:p w14:paraId="319B8C37">
      <w:pPr>
        <w:ind w:firstLine="640" w:firstLineChars="20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十</w:t>
      </w:r>
      <w:r>
        <w:rPr>
          <w:rFonts w:ascii="Times New Roman" w:hAnsi="Times New Roman" w:eastAsia="黑体" w:cs="Times New Roman"/>
          <w:bCs/>
          <w:sz w:val="32"/>
          <w:szCs w:val="32"/>
        </w:rPr>
        <w:t>、经费预算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（单位：万元）</w:t>
      </w:r>
    </w:p>
    <w:p w14:paraId="61A39BF2">
      <w:pPr>
        <w:spacing w:line="520" w:lineRule="exact"/>
        <w:rPr>
          <w:rFonts w:ascii="Times New Roman" w:hAnsi="Times New Roman" w:eastAsia="方正黑体_GBK" w:cs="Times New Roman"/>
          <w:sz w:val="24"/>
        </w:rPr>
      </w:pPr>
      <w:bookmarkStart w:id="35" w:name="dwzc"/>
      <w:bookmarkEnd w:id="35"/>
      <w:bookmarkStart w:id="36" w:name="skjjhbk"/>
      <w:bookmarkEnd w:id="36"/>
      <w:bookmarkStart w:id="37" w:name="qtzj"/>
      <w:bookmarkEnd w:id="37"/>
      <w:r>
        <w:rPr>
          <w:rFonts w:ascii="Times New Roman" w:hAnsi="Times New Roman" w:eastAsia="方正黑体_GBK" w:cs="Times New Roman"/>
          <w:b/>
          <w:bCs/>
          <w:sz w:val="24"/>
        </w:rPr>
        <w:t>备注</w:t>
      </w:r>
      <w:r>
        <w:rPr>
          <w:rFonts w:ascii="Times New Roman" w:hAnsi="Times New Roman" w:eastAsia="方正黑体_GBK" w:cs="Times New Roman"/>
          <w:sz w:val="24"/>
        </w:rPr>
        <w:t>：</w:t>
      </w:r>
    </w:p>
    <w:p w14:paraId="1D103C21"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经费预算及支出需符合《武汉市科技计划项目和科技研发资金管理办法》（武科规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〔202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sz w:val="24"/>
        </w:rPr>
        <w:t>8号）相关要求。</w:t>
      </w:r>
    </w:p>
    <w:p w14:paraId="41376FA5">
      <w:pPr>
        <w:spacing w:line="520" w:lineRule="exact"/>
        <w:ind w:firstLine="482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1.设备费：</w:t>
      </w:r>
      <w:r>
        <w:rPr>
          <w:rFonts w:hint="default" w:ascii="Times New Roman" w:hAnsi="Times New Roman" w:eastAsia="仿宋_GB2312" w:cs="Times New Roman"/>
          <w:sz w:val="24"/>
        </w:rPr>
        <w:t>是指在科技计划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仪器设备进行升级改造，避免重复购置。</w:t>
      </w:r>
    </w:p>
    <w:p w14:paraId="1C1A9704">
      <w:pPr>
        <w:spacing w:line="520" w:lineRule="exact"/>
        <w:ind w:firstLine="482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2.业务费：</w:t>
      </w:r>
      <w:r>
        <w:rPr>
          <w:rFonts w:hint="default" w:ascii="Times New Roman" w:hAnsi="Times New Roman" w:eastAsia="仿宋_GB2312" w:cs="Times New Roman"/>
          <w:sz w:val="24"/>
        </w:rPr>
        <w:t>是指在科技计划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</w:r>
    </w:p>
    <w:p w14:paraId="70C5C238">
      <w:pPr>
        <w:spacing w:line="520" w:lineRule="exact"/>
        <w:ind w:firstLine="482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3.劳务费：</w:t>
      </w:r>
      <w:r>
        <w:rPr>
          <w:rFonts w:hint="default" w:ascii="Times New Roman" w:hAnsi="Times New Roman" w:eastAsia="仿宋_GB2312" w:cs="Times New Roman"/>
          <w:sz w:val="24"/>
        </w:rPr>
        <w:t>是指在科技计划项目实施过程中支付给参与项目的研究生、博士后、访问学者和项目聘用的研究人员、科研辅助人员等的劳务性费用，以及支付给临时聘请的咨询专家费用等。</w:t>
      </w:r>
    </w:p>
    <w:p w14:paraId="0D2C2AE9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6AE9736F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082E9708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4A00434F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488B7809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5A56C956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2AF5E4CD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468BFD1C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22D24738">
      <w:pPr>
        <w:tabs>
          <w:tab w:val="left" w:pos="630"/>
        </w:tabs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301A6541">
      <w:pPr>
        <w:tabs>
          <w:tab w:val="left" w:pos="630"/>
        </w:tabs>
        <w:ind w:firstLine="640" w:firstLineChars="200"/>
        <w:outlineLvl w:val="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十一</w:t>
      </w:r>
      <w:r>
        <w:rPr>
          <w:rFonts w:ascii="Times New Roman" w:hAnsi="Times New Roman" w:eastAsia="黑体" w:cs="Times New Roman"/>
          <w:sz w:val="32"/>
        </w:rPr>
        <w:t>、项目组成员</w:t>
      </w:r>
    </w:p>
    <w:tbl>
      <w:tblPr>
        <w:tblStyle w:val="8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4"/>
        <w:gridCol w:w="1629"/>
        <w:gridCol w:w="694"/>
        <w:gridCol w:w="694"/>
        <w:gridCol w:w="694"/>
        <w:gridCol w:w="694"/>
        <w:gridCol w:w="1318"/>
        <w:gridCol w:w="1319"/>
        <w:gridCol w:w="850"/>
      </w:tblGrid>
      <w:tr w14:paraId="1404F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88A2CA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915" w:type="pct"/>
            <w:tcBorders>
              <w:top w:val="single" w:color="auto" w:sz="6" w:space="0"/>
              <w:right w:val="single" w:color="000000" w:sz="6" w:space="0"/>
            </w:tcBorders>
            <w:vAlign w:val="center"/>
          </w:tcPr>
          <w:p w14:paraId="7A08DAD1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90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BCB4797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390" w:type="pc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3263DCB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390" w:type="pct"/>
            <w:tcBorders>
              <w:top w:val="single" w:color="auto" w:sz="6" w:space="0"/>
            </w:tcBorders>
            <w:vAlign w:val="center"/>
          </w:tcPr>
          <w:p w14:paraId="12A3BF47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390" w:type="pct"/>
            <w:tcBorders>
              <w:top w:val="single" w:color="auto" w:sz="6" w:space="0"/>
            </w:tcBorders>
            <w:vAlign w:val="center"/>
          </w:tcPr>
          <w:p w14:paraId="40F867D5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740" w:type="pc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308852B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740" w:type="pc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05F77506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项目分工</w:t>
            </w:r>
          </w:p>
        </w:tc>
        <w:tc>
          <w:tcPr>
            <w:tcW w:w="477" w:type="pct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360FCE4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签字</w:t>
            </w:r>
          </w:p>
        </w:tc>
      </w:tr>
      <w:tr w14:paraId="118D9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3C020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right w:val="single" w:color="000000" w:sz="6" w:space="0"/>
            </w:tcBorders>
            <w:vAlign w:val="center"/>
          </w:tcPr>
          <w:p w14:paraId="558299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0CCE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</w:tcBorders>
            <w:vAlign w:val="center"/>
          </w:tcPr>
          <w:p w14:paraId="719F3B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695C3D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74AF27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right w:val="single" w:color="auto" w:sz="6" w:space="0"/>
            </w:tcBorders>
            <w:vAlign w:val="center"/>
          </w:tcPr>
          <w:p w14:paraId="4AA221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left w:val="nil"/>
              <w:right w:val="single" w:color="auto" w:sz="6" w:space="0"/>
            </w:tcBorders>
            <w:vAlign w:val="center"/>
          </w:tcPr>
          <w:p w14:paraId="5A4F15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E9CCC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897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39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right w:val="single" w:color="000000" w:sz="6" w:space="0"/>
            </w:tcBorders>
            <w:vAlign w:val="center"/>
          </w:tcPr>
          <w:p w14:paraId="5B3399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41DE0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</w:tcBorders>
            <w:vAlign w:val="center"/>
          </w:tcPr>
          <w:p w14:paraId="6B9473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2742D3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1C906B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right w:val="single" w:color="auto" w:sz="6" w:space="0"/>
            </w:tcBorders>
            <w:vAlign w:val="center"/>
          </w:tcPr>
          <w:p w14:paraId="7CAB4F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left w:val="nil"/>
              <w:right w:val="single" w:color="auto" w:sz="6" w:space="0"/>
            </w:tcBorders>
            <w:vAlign w:val="center"/>
          </w:tcPr>
          <w:p w14:paraId="254E58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750D9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D66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147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right w:val="single" w:color="000000" w:sz="6" w:space="0"/>
            </w:tcBorders>
            <w:vAlign w:val="center"/>
          </w:tcPr>
          <w:p w14:paraId="797999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57D1A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</w:tcBorders>
            <w:vAlign w:val="center"/>
          </w:tcPr>
          <w:p w14:paraId="74BDDD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0F16AF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0DFA74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right w:val="single" w:color="auto" w:sz="6" w:space="0"/>
            </w:tcBorders>
            <w:vAlign w:val="center"/>
          </w:tcPr>
          <w:p w14:paraId="36B259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left w:val="nil"/>
              <w:right w:val="single" w:color="auto" w:sz="6" w:space="0"/>
            </w:tcBorders>
            <w:vAlign w:val="center"/>
          </w:tcPr>
          <w:p w14:paraId="57C1BA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FDE2B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116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DFC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right w:val="single" w:color="000000" w:sz="6" w:space="0"/>
            </w:tcBorders>
            <w:vAlign w:val="center"/>
          </w:tcPr>
          <w:p w14:paraId="1D0ED5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78E06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</w:tcBorders>
            <w:vAlign w:val="center"/>
          </w:tcPr>
          <w:p w14:paraId="2D4E93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46936C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2371E7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right w:val="single" w:color="auto" w:sz="6" w:space="0"/>
            </w:tcBorders>
            <w:vAlign w:val="center"/>
          </w:tcPr>
          <w:p w14:paraId="471476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left w:val="nil"/>
              <w:right w:val="single" w:color="auto" w:sz="6" w:space="0"/>
            </w:tcBorders>
            <w:vAlign w:val="center"/>
          </w:tcPr>
          <w:p w14:paraId="0C8A05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2ED50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B67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CAE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right w:val="single" w:color="000000" w:sz="6" w:space="0"/>
            </w:tcBorders>
            <w:vAlign w:val="center"/>
          </w:tcPr>
          <w:p w14:paraId="46797D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B0B5F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</w:tcBorders>
            <w:vAlign w:val="center"/>
          </w:tcPr>
          <w:p w14:paraId="1722DB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6CF27C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7A822A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right w:val="single" w:color="auto" w:sz="6" w:space="0"/>
            </w:tcBorders>
            <w:vAlign w:val="center"/>
          </w:tcPr>
          <w:p w14:paraId="66398B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left w:val="nil"/>
              <w:right w:val="single" w:color="auto" w:sz="6" w:space="0"/>
            </w:tcBorders>
            <w:vAlign w:val="center"/>
          </w:tcPr>
          <w:p w14:paraId="44178A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C0578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6F1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720C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right w:val="single" w:color="000000" w:sz="6" w:space="0"/>
            </w:tcBorders>
            <w:vAlign w:val="center"/>
          </w:tcPr>
          <w:p w14:paraId="0D36A3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00337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tcBorders>
              <w:left w:val="single" w:color="000000" w:sz="6" w:space="0"/>
            </w:tcBorders>
            <w:vAlign w:val="center"/>
          </w:tcPr>
          <w:p w14:paraId="2EAD67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3AB51E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0" w:type="pct"/>
            <w:vAlign w:val="center"/>
          </w:tcPr>
          <w:p w14:paraId="6C8457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right w:val="single" w:color="auto" w:sz="6" w:space="0"/>
            </w:tcBorders>
            <w:vAlign w:val="center"/>
          </w:tcPr>
          <w:p w14:paraId="52C637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left w:val="nil"/>
              <w:right w:val="single" w:color="auto" w:sz="6" w:space="0"/>
            </w:tcBorders>
            <w:vAlign w:val="center"/>
          </w:tcPr>
          <w:p w14:paraId="3644CF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40F7A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20F12F8">
      <w:pPr>
        <w:keepNext/>
        <w:keepLines/>
        <w:snapToGrid w:val="0"/>
        <w:spacing w:before="120" w:after="120"/>
        <w:ind w:firstLine="643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注：项目组成员必须包含3名及以上全职人员（以签订劳动合同及缴纳社保为准）</w:t>
      </w:r>
    </w:p>
    <w:p w14:paraId="28888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8908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28F1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70B0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D03F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66BF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2086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D02E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E26A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7167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26C954B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1A8AC2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07898A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项目真实性承诺函</w:t>
      </w:r>
    </w:p>
    <w:p w14:paraId="085F4E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本公司已详细阅读《关于申报202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江汉区科技成果转化“先投后股”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项目的通知》，现申报政策支持，对申报材料作出如下承诺：</w:t>
      </w:r>
    </w:p>
    <w:p w14:paraId="7AF5BD3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一、本公司申报材料及相关内容真实、完整、准确，无欺瞒和作假行为。</w:t>
      </w:r>
    </w:p>
    <w:p w14:paraId="6B9B290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二、在申报过程中，本公司将积极配合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江汉区经济信息化和科技创新局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的相关调查、评审和审核工作。</w:t>
      </w:r>
    </w:p>
    <w:p w14:paraId="5E47E46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三、对此次申报获得的财政资金，本公司将严格按照相关规定使用，并自觉接受江汉区财政局、江汉区审计局等相关部门的监督检查。</w:t>
      </w:r>
    </w:p>
    <w:p w14:paraId="3993B25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四、违背承诺自愿接受失信惩戒，并承担相应的法律责任。</w:t>
      </w:r>
    </w:p>
    <w:p w14:paraId="08C7F36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5411CC">
      <w:pPr>
        <w:spacing w:line="60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项目负责人（企业法人）：（签字）</w:t>
      </w:r>
    </w:p>
    <w:p w14:paraId="5765D828">
      <w:pPr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项目申报单位：（盖章）</w:t>
      </w:r>
    </w:p>
    <w:p w14:paraId="1A232AA8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524592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A6A8ACF">
      <w:pPr>
        <w:spacing w:line="600" w:lineRule="exact"/>
        <w:ind w:firstLine="6080" w:firstLineChars="19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C3E3558-7EC8-475A-B206-CBF6BC86949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3E4252-583A-411D-9EB8-12C1116F1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5AC01A9-C492-441E-907A-7B52AC8BE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D68B69-1412-442E-AD75-C466725B40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9C26FAD-B042-462C-9A13-EB2A65365C2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EBBCBA30-A386-4F5F-8023-0288E8F0053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29C105A0-B05A-4FD9-A95F-0B8EF3946EC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8" w:fontKey="{533BB483-EC6D-4660-AD3D-F6403F5F67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4125DA54-C46F-4779-8B9A-FD4D8B76F2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77D0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60251"/>
    <w:rsid w:val="12836311"/>
    <w:rsid w:val="251A4A98"/>
    <w:rsid w:val="2A460251"/>
    <w:rsid w:val="4070745F"/>
    <w:rsid w:val="438B0BBC"/>
    <w:rsid w:val="52E16484"/>
    <w:rsid w:val="5F1F694C"/>
    <w:rsid w:val="65526949"/>
    <w:rsid w:val="6EB946B7"/>
    <w:rsid w:val="783B391B"/>
    <w:rsid w:val="788F6155"/>
    <w:rsid w:val="FFFFB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3405</Words>
  <Characters>3562</Characters>
  <Lines>0</Lines>
  <Paragraphs>0</Paragraphs>
  <TotalTime>9</TotalTime>
  <ScaleCrop>false</ScaleCrop>
  <LinksUpToDate>false</LinksUpToDate>
  <CharactersWithSpaces>3571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2025-12-03T17:10:00Z</dcterms:created>
  <dc:creator>南淮</dc:creator>
  <cp:lastModifiedBy>蚕食</cp:lastModifiedBy>
  <cp:lastPrinted>2025-12-11T12:41:00Z</cp:lastPrinted>
  <dcterms:modified xsi:type="dcterms:W3CDTF">2025-12-11T07:23:03Z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6788A27B08A2482ABBC0488365D40BD6_13</vt:lpwstr>
  </property>
  <property fmtid="{D5CDD505-2E9C-101B-9397-08002B2CF9AE}" pid="4" name="KSOTemplateDocerSaveRecord">
    <vt:lpwstr>eyJoZGlkIjoiOTNkOGU5NGZjMmExYzViZjkwYTYxNzJmMWEwYjM0YTEiLCJ1c2VySWQiOiI0NDc2NTE0MjcifQ==</vt:lpwstr>
  </property>
</Properties>
</file>