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871E4">
      <w:pPr>
        <w:adjustRightInd w:val="0"/>
        <w:jc w:val="left"/>
        <w:rPr>
          <w:rFonts w:hint="eastAsia" w:ascii="仿宋_GB2312" w:eastAsia="仿宋_GB2312"/>
          <w:kern w:val="0"/>
          <w:sz w:val="30"/>
          <w:szCs w:val="30"/>
          <w:lang w:eastAsia="zh-CN"/>
        </w:rPr>
      </w:pPr>
      <w:r>
        <w:rPr>
          <w:rFonts w:hint="eastAsia" w:ascii="仿宋_GB2312" w:eastAsia="仿宋_GB2312"/>
          <w:kern w:val="0"/>
          <w:sz w:val="30"/>
          <w:szCs w:val="30"/>
        </w:rPr>
        <w:t>附件</w:t>
      </w:r>
      <w:r>
        <w:rPr>
          <w:rFonts w:hint="eastAsia" w:ascii="仿宋_GB2312" w:eastAsia="仿宋_GB2312"/>
          <w:kern w:val="0"/>
          <w:sz w:val="30"/>
          <w:szCs w:val="30"/>
          <w:lang w:val="en-US" w:eastAsia="zh-CN"/>
        </w:rPr>
        <w:t>6</w:t>
      </w:r>
    </w:p>
    <w:tbl>
      <w:tblPr>
        <w:tblStyle w:val="3"/>
        <w:tblpPr w:leftFromText="180" w:rightFromText="180" w:vertAnchor="page" w:horzAnchor="margin" w:tblpXSpec="center" w:tblpY="3841"/>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900"/>
        <w:gridCol w:w="1485"/>
        <w:gridCol w:w="4755"/>
      </w:tblGrid>
      <w:tr w14:paraId="692F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90" w:type="dxa"/>
            <w:vAlign w:val="center"/>
          </w:tcPr>
          <w:p w14:paraId="47DE67F2">
            <w:pPr>
              <w:widowControl/>
              <w:spacing w:line="260" w:lineRule="exact"/>
              <w:jc w:val="center"/>
              <w:textAlignment w:val="center"/>
            </w:pPr>
            <w:r>
              <w:rPr>
                <w:rFonts w:hint="eastAsia" w:ascii="黑体" w:hAnsi="黑体" w:eastAsia="黑体" w:cs="黑体"/>
                <w:kern w:val="0"/>
                <w:sz w:val="24"/>
                <w:lang w:bidi="ar"/>
              </w:rPr>
              <w:t>职称系列（专业）</w:t>
            </w:r>
          </w:p>
        </w:tc>
        <w:tc>
          <w:tcPr>
            <w:tcW w:w="900" w:type="dxa"/>
            <w:vAlign w:val="center"/>
          </w:tcPr>
          <w:p w14:paraId="7517F3F7">
            <w:pPr>
              <w:widowControl/>
              <w:spacing w:line="260" w:lineRule="exact"/>
              <w:jc w:val="center"/>
              <w:textAlignment w:val="center"/>
            </w:pPr>
            <w:r>
              <w:rPr>
                <w:rFonts w:hint="eastAsia" w:ascii="黑体" w:hAnsi="黑体" w:eastAsia="黑体" w:cs="黑体"/>
                <w:kern w:val="0"/>
                <w:sz w:val="24"/>
                <w:lang w:bidi="ar"/>
              </w:rPr>
              <w:t>序号</w:t>
            </w:r>
          </w:p>
        </w:tc>
        <w:tc>
          <w:tcPr>
            <w:tcW w:w="1485" w:type="dxa"/>
            <w:vAlign w:val="center"/>
          </w:tcPr>
          <w:p w14:paraId="0DA012DD">
            <w:pPr>
              <w:widowControl/>
              <w:spacing w:line="260" w:lineRule="exact"/>
              <w:jc w:val="center"/>
              <w:textAlignment w:val="center"/>
            </w:pPr>
            <w:r>
              <w:rPr>
                <w:rFonts w:hint="eastAsia" w:ascii="黑体" w:hAnsi="黑体" w:eastAsia="黑体" w:cs="黑体"/>
                <w:kern w:val="0"/>
                <w:sz w:val="24"/>
                <w:lang w:bidi="ar"/>
              </w:rPr>
              <w:t>申报专业</w:t>
            </w:r>
          </w:p>
        </w:tc>
        <w:tc>
          <w:tcPr>
            <w:tcW w:w="4755" w:type="dxa"/>
            <w:vAlign w:val="center"/>
          </w:tcPr>
          <w:p w14:paraId="6D1A03AD">
            <w:pPr>
              <w:widowControl/>
              <w:spacing w:line="260" w:lineRule="exact"/>
              <w:jc w:val="center"/>
              <w:textAlignment w:val="center"/>
            </w:pPr>
            <w:r>
              <w:rPr>
                <w:rFonts w:hint="eastAsia" w:ascii="黑体" w:hAnsi="黑体" w:eastAsia="黑体" w:cs="黑体"/>
                <w:kern w:val="0"/>
                <w:sz w:val="24"/>
                <w:lang w:bidi="ar"/>
              </w:rPr>
              <w:t>专业范围</w:t>
            </w:r>
          </w:p>
        </w:tc>
      </w:tr>
      <w:tr w14:paraId="6C6C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restart"/>
            <w:vAlign w:val="center"/>
          </w:tcPr>
          <w:p w14:paraId="22717521">
            <w:pPr>
              <w:widowControl/>
              <w:spacing w:line="260" w:lineRule="exact"/>
              <w:jc w:val="center"/>
              <w:textAlignment w:val="center"/>
              <w:rPr>
                <w:rFonts w:ascii="黑体" w:hAnsi="黑体" w:eastAsia="黑体" w:cs="黑体"/>
                <w:kern w:val="0"/>
                <w:sz w:val="24"/>
                <w:lang w:bidi="ar"/>
              </w:rPr>
            </w:pPr>
          </w:p>
          <w:p w14:paraId="6B076342">
            <w:pPr>
              <w:widowControl/>
              <w:spacing w:line="260" w:lineRule="exact"/>
              <w:jc w:val="center"/>
              <w:textAlignment w:val="center"/>
              <w:rPr>
                <w:rFonts w:ascii="黑体" w:hAnsi="黑体" w:eastAsia="黑体" w:cs="黑体"/>
                <w:kern w:val="0"/>
                <w:sz w:val="24"/>
                <w:lang w:bidi="ar"/>
              </w:rPr>
            </w:pPr>
            <w:r>
              <w:rPr>
                <w:rFonts w:hint="eastAsia" w:ascii="黑体" w:hAnsi="黑体" w:eastAsia="黑体" w:cs="黑体"/>
                <w:kern w:val="0"/>
                <w:sz w:val="24"/>
                <w:lang w:bidi="ar"/>
              </w:rPr>
              <w:t>专精特新工程</w:t>
            </w:r>
          </w:p>
          <w:p w14:paraId="19232497">
            <w:pPr>
              <w:jc w:val="center"/>
            </w:pPr>
          </w:p>
        </w:tc>
        <w:tc>
          <w:tcPr>
            <w:tcW w:w="900" w:type="dxa"/>
            <w:vAlign w:val="center"/>
          </w:tcPr>
          <w:p w14:paraId="15EFA913">
            <w:pPr>
              <w:widowControl/>
              <w:spacing w:line="260" w:lineRule="exact"/>
              <w:jc w:val="center"/>
              <w:textAlignment w:val="center"/>
            </w:pPr>
            <w:r>
              <w:rPr>
                <w:rFonts w:hint="eastAsia" w:ascii="仿宋_GB2312" w:hAnsi="宋体" w:eastAsia="仿宋_GB2312" w:cs="仿宋_GB2312"/>
                <w:kern w:val="0"/>
                <w:sz w:val="24"/>
                <w:lang w:bidi="ar"/>
              </w:rPr>
              <w:t>1</w:t>
            </w:r>
          </w:p>
        </w:tc>
        <w:tc>
          <w:tcPr>
            <w:tcW w:w="1485" w:type="dxa"/>
            <w:vAlign w:val="center"/>
          </w:tcPr>
          <w:p w14:paraId="76738DBE">
            <w:pPr>
              <w:widowControl/>
              <w:spacing w:line="260" w:lineRule="exact"/>
              <w:jc w:val="center"/>
              <w:textAlignment w:val="center"/>
            </w:pPr>
            <w:r>
              <w:rPr>
                <w:rFonts w:hint="eastAsia" w:ascii="仿宋_GB2312" w:hAnsi="宋体" w:eastAsia="仿宋_GB2312" w:cs="仿宋_GB2312"/>
                <w:kern w:val="0"/>
                <w:sz w:val="24"/>
                <w:lang w:bidi="ar"/>
              </w:rPr>
              <w:t>智能制造</w:t>
            </w:r>
          </w:p>
        </w:tc>
        <w:tc>
          <w:tcPr>
            <w:tcW w:w="4755" w:type="dxa"/>
            <w:vAlign w:val="center"/>
          </w:tcPr>
          <w:p w14:paraId="01DD65C4">
            <w:pPr>
              <w:widowControl/>
              <w:spacing w:line="260" w:lineRule="exact"/>
              <w:jc w:val="left"/>
              <w:textAlignment w:val="center"/>
            </w:pPr>
            <w:r>
              <w:rPr>
                <w:rFonts w:hint="eastAsia" w:ascii="仿宋_GB2312" w:hAnsi="宋体" w:eastAsia="仿宋_GB2312" w:cs="仿宋_GB2312"/>
                <w:kern w:val="0"/>
                <w:sz w:val="24"/>
                <w:lang w:bidi="ar"/>
              </w:rPr>
              <w:t>冶金矿采设备、铸造锻压、工业母机、刀具工具、电机、电气自控设备、输变电设备、重型机械、汽车、轨交、船舶和其他运输装备、航空航天和海洋工程装备、仪器仪表、特种设备、通用设备等及其基础零部件、元器件制造，高端装备制造、仿生、增材制造、精密制造、激光应用</w:t>
            </w:r>
          </w:p>
        </w:tc>
      </w:tr>
      <w:tr w14:paraId="23DC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Pr>
          <w:p w14:paraId="2FCCBE49"/>
        </w:tc>
        <w:tc>
          <w:tcPr>
            <w:tcW w:w="900" w:type="dxa"/>
            <w:vAlign w:val="center"/>
          </w:tcPr>
          <w:p w14:paraId="21ED50A1">
            <w:pPr>
              <w:widowControl/>
              <w:spacing w:line="260" w:lineRule="exact"/>
              <w:jc w:val="center"/>
              <w:textAlignment w:val="center"/>
            </w:pPr>
            <w:r>
              <w:rPr>
                <w:rFonts w:hint="eastAsia" w:ascii="仿宋_GB2312" w:hAnsi="宋体" w:eastAsia="仿宋_GB2312" w:cs="仿宋_GB2312"/>
                <w:kern w:val="0"/>
                <w:sz w:val="24"/>
                <w:lang w:bidi="ar"/>
              </w:rPr>
              <w:t>2</w:t>
            </w:r>
          </w:p>
        </w:tc>
        <w:tc>
          <w:tcPr>
            <w:tcW w:w="1485" w:type="dxa"/>
            <w:vAlign w:val="center"/>
          </w:tcPr>
          <w:p w14:paraId="14EC6DBC">
            <w:pPr>
              <w:widowControl/>
              <w:spacing w:line="260" w:lineRule="exact"/>
              <w:jc w:val="center"/>
              <w:textAlignment w:val="center"/>
            </w:pPr>
            <w:r>
              <w:rPr>
                <w:rFonts w:hint="eastAsia" w:ascii="仿宋_GB2312" w:hAnsi="宋体" w:eastAsia="仿宋_GB2312" w:cs="仿宋_GB2312"/>
                <w:kern w:val="0"/>
                <w:sz w:val="24"/>
                <w:lang w:bidi="ar"/>
              </w:rPr>
              <w:t>信息技术</w:t>
            </w:r>
          </w:p>
        </w:tc>
        <w:tc>
          <w:tcPr>
            <w:tcW w:w="4755" w:type="dxa"/>
            <w:vAlign w:val="center"/>
          </w:tcPr>
          <w:p w14:paraId="4851EAF5">
            <w:pPr>
              <w:widowControl/>
              <w:spacing w:line="260" w:lineRule="exact"/>
              <w:jc w:val="left"/>
              <w:textAlignment w:val="center"/>
            </w:pPr>
            <w:r>
              <w:rPr>
                <w:rFonts w:hint="eastAsia" w:ascii="仿宋_GB2312" w:hAnsi="宋体" w:eastAsia="仿宋_GB2312" w:cs="仿宋_GB2312"/>
                <w:kern w:val="0"/>
                <w:sz w:val="24"/>
                <w:lang w:bidi="ar"/>
              </w:rPr>
              <w:t>信息网络基础设施、移动通信、互联网核心设备、智能终端、光电子信息、工业互联网、物联网、云计算、新型显示、高端软件、人工智能、网络安全</w:t>
            </w:r>
          </w:p>
        </w:tc>
      </w:tr>
      <w:tr w14:paraId="4D23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Pr>
          <w:p w14:paraId="4561F891"/>
        </w:tc>
        <w:tc>
          <w:tcPr>
            <w:tcW w:w="900" w:type="dxa"/>
            <w:vAlign w:val="center"/>
          </w:tcPr>
          <w:p w14:paraId="480C502A">
            <w:pPr>
              <w:widowControl/>
              <w:spacing w:line="260" w:lineRule="exact"/>
              <w:jc w:val="center"/>
              <w:textAlignment w:val="center"/>
            </w:pPr>
            <w:r>
              <w:rPr>
                <w:rFonts w:hint="eastAsia" w:ascii="仿宋_GB2312" w:hAnsi="宋体" w:eastAsia="仿宋_GB2312" w:cs="仿宋_GB2312"/>
                <w:kern w:val="0"/>
                <w:sz w:val="24"/>
                <w:lang w:bidi="ar"/>
              </w:rPr>
              <w:t>3</w:t>
            </w:r>
          </w:p>
        </w:tc>
        <w:tc>
          <w:tcPr>
            <w:tcW w:w="1485" w:type="dxa"/>
            <w:vAlign w:val="center"/>
          </w:tcPr>
          <w:p w14:paraId="68FDE4B9">
            <w:pPr>
              <w:widowControl/>
              <w:spacing w:line="260" w:lineRule="exact"/>
              <w:jc w:val="center"/>
              <w:textAlignment w:val="center"/>
            </w:pPr>
            <w:r>
              <w:rPr>
                <w:rFonts w:hint="eastAsia" w:ascii="仿宋_GB2312" w:hAnsi="宋体" w:eastAsia="仿宋_GB2312" w:cs="仿宋_GB2312"/>
                <w:kern w:val="0"/>
                <w:sz w:val="24"/>
                <w:lang w:bidi="ar"/>
              </w:rPr>
              <w:t>集成电路</w:t>
            </w:r>
          </w:p>
        </w:tc>
        <w:tc>
          <w:tcPr>
            <w:tcW w:w="4755" w:type="dxa"/>
            <w:vAlign w:val="center"/>
          </w:tcPr>
          <w:p w14:paraId="30C229E7">
            <w:pPr>
              <w:widowControl/>
              <w:spacing w:line="260" w:lineRule="exact"/>
              <w:jc w:val="left"/>
              <w:textAlignment w:val="center"/>
            </w:pPr>
            <w:r>
              <w:rPr>
                <w:rFonts w:hint="eastAsia" w:ascii="仿宋_GB2312" w:hAnsi="宋体" w:eastAsia="仿宋_GB2312" w:cs="仿宋_GB2312"/>
                <w:kern w:val="0"/>
                <w:sz w:val="24"/>
                <w:lang w:bidi="ar"/>
              </w:rPr>
              <w:t>集成电路设计与电子设计自动化（EDA）、集成电路制造工程、集成电路封装与测试、集成电路装备、集成电路材料、集成电路应用</w:t>
            </w:r>
          </w:p>
        </w:tc>
      </w:tr>
      <w:tr w14:paraId="4B19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Pr>
          <w:p w14:paraId="597AE63B"/>
        </w:tc>
        <w:tc>
          <w:tcPr>
            <w:tcW w:w="900" w:type="dxa"/>
            <w:vAlign w:val="center"/>
          </w:tcPr>
          <w:p w14:paraId="7537C004">
            <w:pPr>
              <w:widowControl/>
              <w:spacing w:line="260" w:lineRule="exact"/>
              <w:jc w:val="center"/>
              <w:textAlignment w:val="center"/>
            </w:pPr>
            <w:r>
              <w:rPr>
                <w:rFonts w:ascii="仿宋_GB2312" w:hAnsi="宋体" w:eastAsia="仿宋_GB2312" w:cs="仿宋_GB2312"/>
                <w:kern w:val="0"/>
                <w:sz w:val="24"/>
                <w:lang w:bidi="ar"/>
              </w:rPr>
              <w:t>4</w:t>
            </w:r>
          </w:p>
        </w:tc>
        <w:tc>
          <w:tcPr>
            <w:tcW w:w="1485" w:type="dxa"/>
            <w:vAlign w:val="center"/>
          </w:tcPr>
          <w:p w14:paraId="1D875581">
            <w:pPr>
              <w:widowControl/>
              <w:spacing w:line="260" w:lineRule="exact"/>
              <w:jc w:val="center"/>
              <w:textAlignment w:val="center"/>
            </w:pPr>
            <w:r>
              <w:rPr>
                <w:rFonts w:hint="eastAsia" w:ascii="仿宋_GB2312" w:hAnsi="宋体" w:eastAsia="仿宋_GB2312" w:cs="仿宋_GB2312"/>
                <w:kern w:val="0"/>
                <w:sz w:val="24"/>
                <w:lang w:bidi="ar"/>
              </w:rPr>
              <w:t>新材料</w:t>
            </w:r>
          </w:p>
        </w:tc>
        <w:tc>
          <w:tcPr>
            <w:tcW w:w="4755" w:type="dxa"/>
            <w:vAlign w:val="center"/>
          </w:tcPr>
          <w:p w14:paraId="2410A7A0">
            <w:pPr>
              <w:widowControl/>
              <w:spacing w:line="260" w:lineRule="exact"/>
              <w:jc w:val="left"/>
              <w:textAlignment w:val="center"/>
            </w:pPr>
            <w:r>
              <w:rPr>
                <w:rFonts w:hint="eastAsia" w:ascii="仿宋_GB2312" w:hAnsi="宋体" w:eastAsia="仿宋_GB2312" w:cs="仿宋_GB2312"/>
                <w:kern w:val="0"/>
                <w:sz w:val="24"/>
                <w:lang w:bidi="ar"/>
              </w:rPr>
              <w:t>特种金属功能材料、高端金属结构材料、先进高分子材料、新型无机非金属材料、焊接材料、高性能复合材料、前沿新材料</w:t>
            </w:r>
          </w:p>
        </w:tc>
      </w:tr>
      <w:tr w14:paraId="6968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Pr>
          <w:p w14:paraId="57ACCE5E"/>
        </w:tc>
        <w:tc>
          <w:tcPr>
            <w:tcW w:w="900" w:type="dxa"/>
            <w:vAlign w:val="center"/>
          </w:tcPr>
          <w:p w14:paraId="55E87E2E">
            <w:pPr>
              <w:widowControl/>
              <w:spacing w:line="260" w:lineRule="exact"/>
              <w:jc w:val="center"/>
              <w:textAlignment w:val="center"/>
            </w:pPr>
            <w:r>
              <w:rPr>
                <w:rFonts w:ascii="仿宋_GB2312" w:hAnsi="宋体" w:eastAsia="仿宋_GB2312" w:cs="仿宋_GB2312"/>
                <w:kern w:val="0"/>
                <w:sz w:val="24"/>
                <w:lang w:bidi="ar"/>
              </w:rPr>
              <w:t>5</w:t>
            </w:r>
          </w:p>
        </w:tc>
        <w:tc>
          <w:tcPr>
            <w:tcW w:w="1485" w:type="dxa"/>
            <w:vAlign w:val="center"/>
          </w:tcPr>
          <w:p w14:paraId="14C4C11F">
            <w:pPr>
              <w:widowControl/>
              <w:spacing w:line="260" w:lineRule="exact"/>
              <w:jc w:val="center"/>
              <w:textAlignment w:val="center"/>
            </w:pPr>
            <w:r>
              <w:rPr>
                <w:rFonts w:hint="eastAsia" w:ascii="仿宋_GB2312" w:hAnsi="宋体" w:eastAsia="仿宋_GB2312" w:cs="仿宋_GB2312"/>
                <w:kern w:val="0"/>
                <w:sz w:val="24"/>
                <w:lang w:bidi="ar"/>
              </w:rPr>
              <w:t>新能源</w:t>
            </w:r>
          </w:p>
        </w:tc>
        <w:tc>
          <w:tcPr>
            <w:tcW w:w="4755" w:type="dxa"/>
            <w:vAlign w:val="center"/>
          </w:tcPr>
          <w:p w14:paraId="18D3CDF7">
            <w:pPr>
              <w:widowControl/>
              <w:spacing w:line="260" w:lineRule="exact"/>
              <w:jc w:val="left"/>
              <w:textAlignment w:val="center"/>
            </w:pPr>
            <w:r>
              <w:rPr>
                <w:rFonts w:hint="eastAsia" w:ascii="仿宋_GB2312" w:hAnsi="宋体" w:eastAsia="仿宋_GB2312" w:cs="仿宋_GB2312"/>
                <w:kern w:val="0"/>
                <w:sz w:val="24"/>
                <w:lang w:bidi="ar"/>
              </w:rPr>
              <w:t>太阳能、风能、生物质能、氢能、地热能、海洋能、小水电、化工能、核能等新能源</w:t>
            </w:r>
            <w:r>
              <w:rPr>
                <w:rFonts w:ascii="仿宋_GB2312" w:hAnsi="宋体" w:eastAsia="仿宋_GB2312" w:cs="仿宋_GB2312"/>
                <w:kern w:val="0"/>
                <w:sz w:val="24"/>
                <w:lang w:bidi="ar"/>
              </w:rPr>
              <w:t>技术</w:t>
            </w:r>
            <w:r>
              <w:rPr>
                <w:rFonts w:hint="eastAsia" w:ascii="仿宋_GB2312" w:hAnsi="宋体" w:eastAsia="仿宋_GB2312" w:cs="仿宋_GB2312"/>
                <w:kern w:val="0"/>
                <w:sz w:val="24"/>
                <w:lang w:bidi="ar"/>
              </w:rPr>
              <w:t>及储能技术</w:t>
            </w:r>
          </w:p>
        </w:tc>
      </w:tr>
      <w:tr w14:paraId="006F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90" w:type="dxa"/>
            <w:vMerge w:val="continue"/>
          </w:tcPr>
          <w:p w14:paraId="03D99635"/>
        </w:tc>
        <w:tc>
          <w:tcPr>
            <w:tcW w:w="900" w:type="dxa"/>
            <w:vAlign w:val="center"/>
          </w:tcPr>
          <w:p w14:paraId="7E8D2CE5">
            <w:pPr>
              <w:widowControl/>
              <w:spacing w:line="260" w:lineRule="exact"/>
              <w:jc w:val="center"/>
              <w:textAlignment w:val="center"/>
            </w:pPr>
            <w:r>
              <w:rPr>
                <w:rFonts w:ascii="仿宋_GB2312" w:hAnsi="宋体" w:eastAsia="仿宋_GB2312" w:cs="仿宋_GB2312"/>
                <w:kern w:val="0"/>
                <w:sz w:val="24"/>
                <w:lang w:bidi="ar"/>
              </w:rPr>
              <w:t>6</w:t>
            </w:r>
          </w:p>
        </w:tc>
        <w:tc>
          <w:tcPr>
            <w:tcW w:w="1485" w:type="dxa"/>
            <w:vAlign w:val="center"/>
          </w:tcPr>
          <w:p w14:paraId="326B72E9">
            <w:pPr>
              <w:widowControl/>
              <w:spacing w:line="260" w:lineRule="exact"/>
              <w:jc w:val="center"/>
              <w:textAlignment w:val="center"/>
            </w:pPr>
            <w:r>
              <w:rPr>
                <w:rFonts w:hint="eastAsia" w:ascii="仿宋_GB2312" w:hAnsi="宋体" w:eastAsia="仿宋_GB2312" w:cs="仿宋_GB2312"/>
                <w:kern w:val="0"/>
                <w:sz w:val="24"/>
                <w:lang w:bidi="ar"/>
              </w:rPr>
              <w:t>生物医药</w:t>
            </w:r>
          </w:p>
        </w:tc>
        <w:tc>
          <w:tcPr>
            <w:tcW w:w="4755" w:type="dxa"/>
            <w:vAlign w:val="center"/>
          </w:tcPr>
          <w:p w14:paraId="16E42E01">
            <w:pPr>
              <w:widowControl/>
              <w:spacing w:line="260" w:lineRule="exact"/>
              <w:jc w:val="left"/>
              <w:textAlignment w:val="center"/>
            </w:pPr>
            <w:r>
              <w:fldChar w:fldCharType="begin"/>
            </w:r>
            <w:r>
              <w:instrText xml:space="preserve"> HYPERLINK "https://baike.baidu.com/item/%E7%94%9F%E7%89%A9%E5%8C%BB%E5%AD%A6%E6%9D%90%E6%96%99/4786664?fromModule=lemma_inlink" \t "https://baike.baidu.com/item/_blank" </w:instrText>
            </w:r>
            <w:r>
              <w:fldChar w:fldCharType="separate"/>
            </w:r>
            <w:r>
              <w:rPr>
                <w:rFonts w:ascii="仿宋_GB2312" w:hAnsi="宋体" w:eastAsia="仿宋_GB2312" w:cs="仿宋_GB2312"/>
                <w:kern w:val="0"/>
                <w:sz w:val="24"/>
                <w:lang w:bidi="ar"/>
              </w:rPr>
              <w:t>生物医学材料</w:t>
            </w:r>
            <w:r>
              <w:rPr>
                <w:rFonts w:ascii="仿宋_GB2312" w:hAnsi="宋体" w:eastAsia="仿宋_GB2312" w:cs="仿宋_GB2312"/>
                <w:kern w:val="0"/>
                <w:sz w:val="24"/>
                <w:lang w:bidi="ar"/>
              </w:rPr>
              <w:fldChar w:fldCharType="end"/>
            </w:r>
            <w:r>
              <w:rPr>
                <w:rFonts w:ascii="仿宋_GB2312" w:hAnsi="宋体" w:eastAsia="仿宋_GB2312" w:cs="仿宋_GB2312"/>
                <w:kern w:val="0"/>
                <w:sz w:val="24"/>
                <w:lang w:bidi="ar"/>
              </w:rPr>
              <w:t>制品、（生物）</w:t>
            </w:r>
            <w:r>
              <w:fldChar w:fldCharType="begin"/>
            </w:r>
            <w:r>
              <w:instrText xml:space="preserve"> HYPERLINK "https://baike.baidu.com/item/%E4%BA%BA%E5%B7%A5%E5%99%A8%E5%AE%98/4783824?fromModule=lemma_inlink" \t "https://baike.baidu.com/item/_blank" </w:instrText>
            </w:r>
            <w:r>
              <w:fldChar w:fldCharType="separate"/>
            </w:r>
            <w:r>
              <w:rPr>
                <w:rFonts w:ascii="仿宋_GB2312" w:hAnsi="宋体" w:eastAsia="仿宋_GB2312" w:cs="仿宋_GB2312"/>
                <w:kern w:val="0"/>
                <w:sz w:val="24"/>
                <w:lang w:bidi="ar"/>
              </w:rPr>
              <w:t>人工器官</w:t>
            </w:r>
            <w:r>
              <w:rPr>
                <w:rFonts w:ascii="仿宋_GB2312" w:hAnsi="宋体" w:eastAsia="仿宋_GB2312" w:cs="仿宋_GB2312"/>
                <w:kern w:val="0"/>
                <w:sz w:val="24"/>
                <w:lang w:bidi="ar"/>
              </w:rPr>
              <w:fldChar w:fldCharType="end"/>
            </w:r>
            <w:r>
              <w:rPr>
                <w:rFonts w:ascii="仿宋_GB2312" w:hAnsi="宋体" w:eastAsia="仿宋_GB2312" w:cs="仿宋_GB2312"/>
                <w:kern w:val="0"/>
                <w:sz w:val="24"/>
                <w:lang w:bidi="ar"/>
              </w:rPr>
              <w:t>、设备</w:t>
            </w:r>
            <w:r>
              <w:rPr>
                <w:rFonts w:hint="eastAsia" w:ascii="仿宋_GB2312" w:hAnsi="宋体" w:eastAsia="仿宋_GB2312" w:cs="仿宋_GB2312"/>
                <w:kern w:val="0"/>
                <w:sz w:val="24"/>
                <w:lang w:bidi="ar"/>
              </w:rPr>
              <w:t>、药品研制和检验</w:t>
            </w:r>
          </w:p>
        </w:tc>
      </w:tr>
      <w:tr w14:paraId="68C3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190" w:type="dxa"/>
            <w:vMerge w:val="continue"/>
          </w:tcPr>
          <w:p w14:paraId="388B1041"/>
        </w:tc>
        <w:tc>
          <w:tcPr>
            <w:tcW w:w="900" w:type="dxa"/>
            <w:vAlign w:val="center"/>
          </w:tcPr>
          <w:p w14:paraId="557B4A02">
            <w:pPr>
              <w:widowControl/>
              <w:spacing w:line="260" w:lineRule="exact"/>
              <w:jc w:val="center"/>
              <w:textAlignment w:val="center"/>
            </w:pPr>
            <w:r>
              <w:rPr>
                <w:rFonts w:ascii="仿宋_GB2312" w:hAnsi="宋体" w:eastAsia="仿宋_GB2312" w:cs="仿宋_GB2312"/>
                <w:kern w:val="0"/>
                <w:sz w:val="24"/>
                <w:lang w:bidi="ar"/>
              </w:rPr>
              <w:t>7</w:t>
            </w:r>
          </w:p>
        </w:tc>
        <w:tc>
          <w:tcPr>
            <w:tcW w:w="1485" w:type="dxa"/>
            <w:vAlign w:val="center"/>
          </w:tcPr>
          <w:p w14:paraId="3704FF64">
            <w:pPr>
              <w:widowControl/>
              <w:spacing w:line="260" w:lineRule="exact"/>
              <w:jc w:val="center"/>
              <w:textAlignment w:val="center"/>
            </w:pPr>
            <w:r>
              <w:rPr>
                <w:rFonts w:hint="eastAsia" w:ascii="仿宋_GB2312" w:hAnsi="宋体" w:eastAsia="仿宋_GB2312" w:cs="仿宋_GB2312"/>
                <w:kern w:val="0"/>
                <w:sz w:val="24"/>
                <w:lang w:bidi="ar"/>
              </w:rPr>
              <w:t>卫星导航</w:t>
            </w:r>
          </w:p>
        </w:tc>
        <w:tc>
          <w:tcPr>
            <w:tcW w:w="4755" w:type="dxa"/>
            <w:vAlign w:val="center"/>
          </w:tcPr>
          <w:p w14:paraId="12ABDEE0">
            <w:pPr>
              <w:widowControl/>
              <w:spacing w:line="260" w:lineRule="exact"/>
              <w:jc w:val="left"/>
              <w:textAlignment w:val="center"/>
            </w:pPr>
            <w:r>
              <w:rPr>
                <w:rFonts w:hint="eastAsia" w:ascii="仿宋_GB2312" w:hAnsi="宋体" w:eastAsia="仿宋_GB2312" w:cs="仿宋_GB2312"/>
                <w:kern w:val="0"/>
                <w:sz w:val="24"/>
                <w:lang w:bidi="ar"/>
              </w:rPr>
              <w:t>智能导航软硬件开发与应用、导航定位产品设计与检测、导航数据采集、高精度导航地图生产与应用、数据分析与位置服务、导航工程设计与管理</w:t>
            </w:r>
          </w:p>
        </w:tc>
      </w:tr>
      <w:tr w14:paraId="50C0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90" w:type="dxa"/>
            <w:vMerge w:val="continue"/>
          </w:tcPr>
          <w:p w14:paraId="2BE2CB51"/>
        </w:tc>
        <w:tc>
          <w:tcPr>
            <w:tcW w:w="900" w:type="dxa"/>
            <w:vAlign w:val="center"/>
          </w:tcPr>
          <w:p w14:paraId="51D65A80">
            <w:pPr>
              <w:widowControl/>
              <w:spacing w:line="260" w:lineRule="exact"/>
              <w:jc w:val="center"/>
              <w:textAlignment w:val="center"/>
            </w:pPr>
            <w:r>
              <w:rPr>
                <w:rFonts w:hint="eastAsia" w:ascii="仿宋_GB2312" w:hAnsi="宋体" w:eastAsia="仿宋_GB2312" w:cs="仿宋_GB2312"/>
                <w:kern w:val="0"/>
                <w:sz w:val="24"/>
                <w:lang w:bidi="ar"/>
              </w:rPr>
              <w:t>8</w:t>
            </w:r>
          </w:p>
        </w:tc>
        <w:tc>
          <w:tcPr>
            <w:tcW w:w="1485" w:type="dxa"/>
            <w:vAlign w:val="center"/>
          </w:tcPr>
          <w:p w14:paraId="64C3324A">
            <w:pPr>
              <w:widowControl/>
              <w:spacing w:line="260" w:lineRule="exact"/>
              <w:jc w:val="center"/>
              <w:textAlignment w:val="center"/>
            </w:pPr>
            <w:r>
              <w:rPr>
                <w:rFonts w:hint="eastAsia" w:ascii="仿宋_GB2312" w:hAnsi="宋体" w:eastAsia="仿宋_GB2312" w:cs="仿宋_GB2312"/>
                <w:kern w:val="0"/>
                <w:sz w:val="24"/>
                <w:lang w:bidi="ar"/>
              </w:rPr>
              <w:t>化工建材</w:t>
            </w:r>
          </w:p>
        </w:tc>
        <w:tc>
          <w:tcPr>
            <w:tcW w:w="4755" w:type="dxa"/>
            <w:vAlign w:val="center"/>
          </w:tcPr>
          <w:p w14:paraId="621FC7A2">
            <w:pPr>
              <w:widowControl/>
              <w:spacing w:line="260" w:lineRule="exact"/>
              <w:jc w:val="left"/>
              <w:textAlignment w:val="center"/>
            </w:pPr>
            <w:r>
              <w:rPr>
                <w:rFonts w:hint="eastAsia" w:ascii="仿宋_GB2312" w:hAnsi="宋体" w:eastAsia="仿宋_GB2312" w:cs="仿宋_GB2312"/>
                <w:kern w:val="0"/>
                <w:sz w:val="24"/>
                <w:lang w:bidi="ar"/>
              </w:rPr>
              <w:t>石油化工、医药化工、环境化工、生物化工、资源循环、建材</w:t>
            </w:r>
          </w:p>
        </w:tc>
      </w:tr>
      <w:tr w14:paraId="7522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90" w:type="dxa"/>
            <w:vMerge w:val="continue"/>
          </w:tcPr>
          <w:p w14:paraId="771E4A2A"/>
        </w:tc>
        <w:tc>
          <w:tcPr>
            <w:tcW w:w="900" w:type="dxa"/>
            <w:vAlign w:val="center"/>
          </w:tcPr>
          <w:p w14:paraId="55B59433">
            <w:pPr>
              <w:widowControl/>
              <w:spacing w:line="260" w:lineRule="exact"/>
              <w:jc w:val="center"/>
              <w:textAlignment w:val="center"/>
            </w:pPr>
            <w:r>
              <w:rPr>
                <w:rFonts w:hint="eastAsia" w:ascii="仿宋_GB2312" w:hAnsi="宋体" w:eastAsia="仿宋_GB2312" w:cs="仿宋_GB2312"/>
                <w:kern w:val="0"/>
                <w:sz w:val="24"/>
                <w:lang w:bidi="ar"/>
              </w:rPr>
              <w:t>9</w:t>
            </w:r>
          </w:p>
        </w:tc>
        <w:tc>
          <w:tcPr>
            <w:tcW w:w="1485" w:type="dxa"/>
            <w:vAlign w:val="center"/>
          </w:tcPr>
          <w:p w14:paraId="033E708E">
            <w:pPr>
              <w:widowControl/>
              <w:spacing w:line="260" w:lineRule="exact"/>
              <w:jc w:val="center"/>
              <w:textAlignment w:val="center"/>
            </w:pPr>
            <w:r>
              <w:rPr>
                <w:rFonts w:hint="eastAsia" w:ascii="仿宋_GB2312" w:hAnsi="宋体" w:eastAsia="仿宋_GB2312" w:cs="仿宋_GB2312"/>
                <w:kern w:val="0"/>
                <w:sz w:val="24"/>
                <w:lang w:bidi="ar"/>
              </w:rPr>
              <w:t>节能环保</w:t>
            </w:r>
          </w:p>
        </w:tc>
        <w:tc>
          <w:tcPr>
            <w:tcW w:w="4755" w:type="dxa"/>
            <w:vAlign w:val="center"/>
          </w:tcPr>
          <w:p w14:paraId="16C55BEA">
            <w:pPr>
              <w:widowControl/>
              <w:spacing w:line="260" w:lineRule="exact"/>
              <w:jc w:val="left"/>
              <w:textAlignment w:val="center"/>
            </w:pPr>
            <w:r>
              <w:fldChar w:fldCharType="begin"/>
            </w:r>
            <w:r>
              <w:instrText xml:space="preserve"> HYPERLINK "https://baike.baidu.com/item/%E8%8A%82%E8%83%BD%E6%8A%80%E6%9C%AF/1677368?fromModule=lemma_inlink" \t "https://baike.baidu.com/item/%E8%8A%82%E8%83%BD%E7%8E%AF%E4%BF%9D%E4%BA%A7%E4%B8%9A/_blank" </w:instrText>
            </w:r>
            <w:r>
              <w:fldChar w:fldCharType="separate"/>
            </w:r>
            <w:r>
              <w:rPr>
                <w:rFonts w:ascii="仿宋_GB2312" w:hAnsi="宋体" w:eastAsia="仿宋_GB2312" w:cs="仿宋_GB2312"/>
                <w:kern w:val="0"/>
                <w:sz w:val="24"/>
                <w:lang w:bidi="ar"/>
              </w:rPr>
              <w:t>节能技术</w:t>
            </w:r>
            <w:r>
              <w:rPr>
                <w:rFonts w:ascii="仿宋_GB2312" w:hAnsi="宋体" w:eastAsia="仿宋_GB2312" w:cs="仿宋_GB2312"/>
                <w:kern w:val="0"/>
                <w:sz w:val="24"/>
                <w:lang w:bidi="ar"/>
              </w:rPr>
              <w:fldChar w:fldCharType="end"/>
            </w:r>
            <w:r>
              <w:rPr>
                <w:rFonts w:ascii="仿宋_GB2312" w:hAnsi="宋体" w:eastAsia="仿宋_GB2312" w:cs="仿宋_GB2312"/>
                <w:kern w:val="0"/>
                <w:sz w:val="24"/>
                <w:lang w:bidi="ar"/>
              </w:rPr>
              <w:t>和装备、</w:t>
            </w:r>
            <w:r>
              <w:fldChar w:fldCharType="begin"/>
            </w:r>
            <w:r>
              <w:instrText xml:space="preserve"> HYPERLINK "https://baike.baidu.com/item/%E9%AB%98%E6%95%88%E8%8A%82%E8%83%BD%E4%BA%A7%E5%93%81/59325877?fromModule=lemma_inlink" \t "https://baike.baidu.com/item/%E8%8A%82%E8%83%BD%E7%8E%AF%E4%BF%9D%E4%BA%A7%E4%B8%9A/_blank" </w:instrText>
            </w:r>
            <w:r>
              <w:fldChar w:fldCharType="separate"/>
            </w:r>
            <w:r>
              <w:rPr>
                <w:rFonts w:ascii="仿宋_GB2312" w:hAnsi="宋体" w:eastAsia="仿宋_GB2312" w:cs="仿宋_GB2312"/>
                <w:kern w:val="0"/>
                <w:sz w:val="24"/>
                <w:lang w:bidi="ar"/>
              </w:rPr>
              <w:t>高效节能产品</w:t>
            </w:r>
            <w:r>
              <w:rPr>
                <w:rFonts w:ascii="仿宋_GB2312" w:hAnsi="宋体" w:eastAsia="仿宋_GB2312" w:cs="仿宋_GB2312"/>
                <w:kern w:val="0"/>
                <w:sz w:val="24"/>
                <w:lang w:bidi="ar"/>
              </w:rPr>
              <w:fldChar w:fldCharType="end"/>
            </w:r>
            <w:r>
              <w:rPr>
                <w:rFonts w:ascii="仿宋_GB2312" w:hAnsi="宋体" w:eastAsia="仿宋_GB2312" w:cs="仿宋_GB2312"/>
                <w:kern w:val="0"/>
                <w:sz w:val="24"/>
                <w:lang w:bidi="ar"/>
              </w:rPr>
              <w:t>、</w:t>
            </w:r>
            <w:r>
              <w:fldChar w:fldCharType="begin"/>
            </w:r>
            <w:r>
              <w:instrText xml:space="preserve"> HYPERLINK "https://baike.baidu.com/item/%E8%8A%82%E8%83%BD%E6%9C%8D%E5%8A%A1%E4%BA%A7%E4%B8%9A/4588064?fromModule=lemma_inlink" \t "https://baike.baidu.com/item/%E8%8A%82%E8%83%BD%E7%8E%AF%E4%BF%9D%E4%BA%A7%E4%B8%9A/_blank" </w:instrText>
            </w:r>
            <w:r>
              <w:fldChar w:fldCharType="separate"/>
            </w:r>
            <w:r>
              <w:rPr>
                <w:rFonts w:ascii="仿宋_GB2312" w:hAnsi="宋体" w:eastAsia="仿宋_GB2312" w:cs="仿宋_GB2312"/>
                <w:kern w:val="0"/>
                <w:sz w:val="24"/>
                <w:lang w:bidi="ar"/>
              </w:rPr>
              <w:t>节能服务产业</w:t>
            </w:r>
            <w:r>
              <w:rPr>
                <w:rFonts w:ascii="仿宋_GB2312" w:hAnsi="宋体" w:eastAsia="仿宋_GB2312" w:cs="仿宋_GB2312"/>
                <w:kern w:val="0"/>
                <w:sz w:val="24"/>
                <w:lang w:bidi="ar"/>
              </w:rPr>
              <w:fldChar w:fldCharType="end"/>
            </w:r>
            <w:r>
              <w:rPr>
                <w:rFonts w:ascii="仿宋_GB2312" w:hAnsi="宋体" w:eastAsia="仿宋_GB2312" w:cs="仿宋_GB2312"/>
                <w:kern w:val="0"/>
                <w:sz w:val="24"/>
                <w:lang w:bidi="ar"/>
              </w:rPr>
              <w:t>、先进环保技术和装备、</w:t>
            </w:r>
            <w:r>
              <w:fldChar w:fldCharType="begin"/>
            </w:r>
            <w:r>
              <w:instrText xml:space="preserve"> HYPERLINK "https://baike.baidu.com/item/%E7%8E%AF%E4%BF%9D%E4%BA%A7%E5%93%81/18935066?fromModule=lemma_inlink" \t "https://baike.baidu.com/item/%E8%8A%82%E8%83%BD%E7%8E%AF%E4%BF%9D%E4%BA%A7%E4%B8%9A/_blank" </w:instrText>
            </w:r>
            <w:r>
              <w:fldChar w:fldCharType="separate"/>
            </w:r>
            <w:r>
              <w:rPr>
                <w:rFonts w:ascii="仿宋_GB2312" w:hAnsi="宋体" w:eastAsia="仿宋_GB2312" w:cs="仿宋_GB2312"/>
                <w:kern w:val="0"/>
                <w:sz w:val="24"/>
                <w:lang w:bidi="ar"/>
              </w:rPr>
              <w:t>环保产品</w:t>
            </w:r>
            <w:r>
              <w:rPr>
                <w:rFonts w:ascii="仿宋_GB2312" w:hAnsi="宋体" w:eastAsia="仿宋_GB2312" w:cs="仿宋_GB2312"/>
                <w:kern w:val="0"/>
                <w:sz w:val="24"/>
                <w:lang w:bidi="ar"/>
              </w:rPr>
              <w:fldChar w:fldCharType="end"/>
            </w:r>
            <w:r>
              <w:rPr>
                <w:rFonts w:ascii="仿宋_GB2312" w:hAnsi="宋体" w:eastAsia="仿宋_GB2312" w:cs="仿宋_GB2312"/>
                <w:kern w:val="0"/>
                <w:sz w:val="24"/>
                <w:lang w:bidi="ar"/>
              </w:rPr>
              <w:t>与环保服务</w:t>
            </w:r>
          </w:p>
        </w:tc>
      </w:tr>
      <w:tr w14:paraId="09B5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190" w:type="dxa"/>
            <w:vMerge w:val="continue"/>
          </w:tcPr>
          <w:p w14:paraId="1DEA9095"/>
        </w:tc>
        <w:tc>
          <w:tcPr>
            <w:tcW w:w="900" w:type="dxa"/>
            <w:vAlign w:val="center"/>
          </w:tcPr>
          <w:p w14:paraId="04901334">
            <w:pPr>
              <w:widowControl/>
              <w:spacing w:line="260" w:lineRule="exact"/>
              <w:jc w:val="center"/>
              <w:textAlignment w:val="center"/>
            </w:pPr>
            <w:r>
              <w:rPr>
                <w:rFonts w:hint="eastAsia" w:ascii="仿宋_GB2312" w:hAnsi="宋体" w:eastAsia="仿宋_GB2312" w:cs="仿宋_GB2312"/>
                <w:kern w:val="0"/>
                <w:sz w:val="24"/>
                <w:lang w:bidi="ar"/>
              </w:rPr>
              <w:t>10</w:t>
            </w:r>
          </w:p>
        </w:tc>
        <w:tc>
          <w:tcPr>
            <w:tcW w:w="1485" w:type="dxa"/>
            <w:vAlign w:val="center"/>
          </w:tcPr>
          <w:p w14:paraId="10452019">
            <w:pPr>
              <w:widowControl/>
              <w:spacing w:line="260" w:lineRule="exact"/>
              <w:jc w:val="center"/>
              <w:textAlignment w:val="center"/>
            </w:pPr>
            <w:r>
              <w:rPr>
                <w:rFonts w:hint="eastAsia" w:ascii="仿宋_GB2312" w:hAnsi="宋体" w:eastAsia="仿宋_GB2312" w:cs="仿宋_GB2312"/>
                <w:kern w:val="0"/>
                <w:sz w:val="24"/>
                <w:lang w:bidi="ar"/>
              </w:rPr>
              <w:t>智慧城市</w:t>
            </w:r>
          </w:p>
        </w:tc>
        <w:tc>
          <w:tcPr>
            <w:tcW w:w="4755" w:type="dxa"/>
            <w:vAlign w:val="center"/>
          </w:tcPr>
          <w:p w14:paraId="72EA6410">
            <w:pPr>
              <w:widowControl/>
              <w:spacing w:line="260" w:lineRule="exact"/>
              <w:jc w:val="left"/>
              <w:textAlignment w:val="center"/>
            </w:pPr>
            <w:r>
              <w:rPr>
                <w:rFonts w:hint="eastAsia" w:ascii="仿宋_GB2312" w:hAnsi="宋体" w:eastAsia="仿宋_GB2312" w:cs="仿宋_GB2312"/>
                <w:kern w:val="0"/>
                <w:sz w:val="24"/>
                <w:lang w:bidi="ar"/>
              </w:rPr>
              <w:t>智慧物流、智慧交通、智慧安防、智慧社区、智慧家居</w:t>
            </w:r>
          </w:p>
        </w:tc>
      </w:tr>
      <w:tr w14:paraId="4A2A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190" w:type="dxa"/>
            <w:vMerge w:val="continue"/>
          </w:tcPr>
          <w:p w14:paraId="74417F4F"/>
        </w:tc>
        <w:tc>
          <w:tcPr>
            <w:tcW w:w="900" w:type="dxa"/>
            <w:vAlign w:val="center"/>
          </w:tcPr>
          <w:p w14:paraId="72573B93">
            <w:pPr>
              <w:widowControl/>
              <w:spacing w:line="260" w:lineRule="exact"/>
              <w:jc w:val="center"/>
              <w:textAlignment w:val="center"/>
            </w:pPr>
            <w:r>
              <w:rPr>
                <w:rFonts w:hint="eastAsia" w:ascii="仿宋_GB2312" w:hAnsi="宋体" w:eastAsia="仿宋_GB2312" w:cs="仿宋_GB2312"/>
                <w:kern w:val="0"/>
                <w:sz w:val="24"/>
                <w:lang w:bidi="ar"/>
              </w:rPr>
              <w:t>11</w:t>
            </w:r>
          </w:p>
        </w:tc>
        <w:tc>
          <w:tcPr>
            <w:tcW w:w="1485" w:type="dxa"/>
            <w:vAlign w:val="center"/>
          </w:tcPr>
          <w:p w14:paraId="7B58BD49">
            <w:pPr>
              <w:widowControl/>
              <w:spacing w:line="260" w:lineRule="exact"/>
              <w:jc w:val="center"/>
              <w:textAlignment w:val="center"/>
            </w:pPr>
            <w:r>
              <w:rPr>
                <w:rFonts w:ascii="仿宋_GB2312" w:hAnsi="宋体" w:eastAsia="仿宋_GB2312" w:cs="仿宋_GB2312"/>
                <w:kern w:val="0"/>
                <w:sz w:val="24"/>
                <w:lang w:bidi="ar"/>
              </w:rPr>
              <w:t>工业工程</w:t>
            </w:r>
          </w:p>
        </w:tc>
        <w:tc>
          <w:tcPr>
            <w:tcW w:w="4755" w:type="dxa"/>
            <w:vAlign w:val="center"/>
          </w:tcPr>
          <w:p w14:paraId="3DC91EE3">
            <w:pPr>
              <w:widowControl/>
              <w:spacing w:line="260" w:lineRule="exact"/>
              <w:jc w:val="left"/>
              <w:textAlignment w:val="center"/>
            </w:pPr>
            <w:r>
              <w:rPr>
                <w:rFonts w:ascii="仿宋_GB2312" w:hAnsi="宋体" w:eastAsia="仿宋_GB2312" w:cs="仿宋_GB2312"/>
                <w:kern w:val="0"/>
                <w:sz w:val="24"/>
                <w:lang w:bidi="ar"/>
              </w:rPr>
              <w:t>标准化工程、质量管理工程</w:t>
            </w:r>
            <w:r>
              <w:rPr>
                <w:rFonts w:hint="eastAsia" w:ascii="仿宋_GB2312" w:hAnsi="宋体" w:eastAsia="仿宋_GB2312" w:cs="仿宋_GB2312"/>
                <w:kern w:val="0"/>
                <w:sz w:val="24"/>
                <w:lang w:bidi="ar"/>
              </w:rPr>
              <w:t>，工业设计、工艺流程、产品生产执行标准</w:t>
            </w:r>
          </w:p>
        </w:tc>
      </w:tr>
      <w:tr w14:paraId="223A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90" w:type="dxa"/>
            <w:vMerge w:val="continue"/>
          </w:tcPr>
          <w:p w14:paraId="48A18A82"/>
        </w:tc>
        <w:tc>
          <w:tcPr>
            <w:tcW w:w="900" w:type="dxa"/>
            <w:vAlign w:val="center"/>
          </w:tcPr>
          <w:p w14:paraId="02E61147">
            <w:pPr>
              <w:widowControl/>
              <w:spacing w:line="260" w:lineRule="exact"/>
              <w:jc w:val="center"/>
              <w:textAlignment w:val="center"/>
            </w:pPr>
            <w:r>
              <w:rPr>
                <w:rFonts w:hint="eastAsia" w:ascii="仿宋_GB2312" w:hAnsi="宋体" w:eastAsia="仿宋_GB2312" w:cs="仿宋_GB2312"/>
                <w:kern w:val="0"/>
                <w:sz w:val="24"/>
                <w:lang w:bidi="ar"/>
              </w:rPr>
              <w:t>12</w:t>
            </w:r>
          </w:p>
        </w:tc>
        <w:tc>
          <w:tcPr>
            <w:tcW w:w="1485" w:type="dxa"/>
            <w:vAlign w:val="center"/>
          </w:tcPr>
          <w:p w14:paraId="3B05235A">
            <w:pPr>
              <w:widowControl/>
              <w:spacing w:line="260" w:lineRule="exact"/>
              <w:jc w:val="center"/>
              <w:textAlignment w:val="center"/>
            </w:pPr>
            <w:r>
              <w:rPr>
                <w:rFonts w:hint="eastAsia" w:ascii="仿宋_GB2312" w:hAnsi="宋体" w:eastAsia="仿宋_GB2312" w:cs="仿宋_GB2312"/>
                <w:kern w:val="0"/>
                <w:sz w:val="24"/>
                <w:lang w:bidi="ar"/>
              </w:rPr>
              <w:t>轻工消费</w:t>
            </w:r>
          </w:p>
        </w:tc>
        <w:tc>
          <w:tcPr>
            <w:tcW w:w="4755" w:type="dxa"/>
            <w:vAlign w:val="center"/>
          </w:tcPr>
          <w:p w14:paraId="4D2337EE">
            <w:pPr>
              <w:widowControl/>
              <w:spacing w:line="260" w:lineRule="exact"/>
              <w:jc w:val="left"/>
              <w:textAlignment w:val="center"/>
            </w:pPr>
            <w:r>
              <w:rPr>
                <w:rFonts w:hint="eastAsia" w:ascii="仿宋_GB2312" w:hAnsi="宋体" w:eastAsia="仿宋_GB2312" w:cs="仿宋_GB2312"/>
                <w:kern w:val="0"/>
                <w:sz w:val="24"/>
                <w:lang w:bidi="ar"/>
              </w:rPr>
              <w:t>轻工、纺织服装、化学纤维、食品、现代农业、文娱、体育、生活用品生产制造</w:t>
            </w:r>
          </w:p>
        </w:tc>
      </w:tr>
    </w:tbl>
    <w:p w14:paraId="0C2DF90B">
      <w:pPr>
        <w:spacing w:line="480" w:lineRule="exact"/>
        <w:jc w:val="center"/>
        <w:rPr>
          <w:rFonts w:ascii="方正小标宋简体" w:hAnsi="方正小标宋简体" w:eastAsia="方正小标宋简体" w:cs="方正小标宋简体"/>
          <w:bCs/>
          <w:spacing w:val="-6"/>
          <w:kern w:val="10"/>
          <w:sz w:val="36"/>
          <w:szCs w:val="36"/>
        </w:rPr>
      </w:pPr>
      <w:r>
        <w:rPr>
          <w:rFonts w:hint="eastAsia" w:ascii="方正小标宋简体" w:hAnsi="方正小标宋简体" w:eastAsia="方正小标宋简体" w:cs="方正小标宋简体"/>
          <w:bCs/>
          <w:spacing w:val="-6"/>
          <w:kern w:val="10"/>
          <w:sz w:val="36"/>
          <w:szCs w:val="36"/>
        </w:rPr>
        <w:t>湖北省职称评审专精特新中小企业和制造业单项冠军企业工程系列高级专业目录</w:t>
      </w:r>
      <w:bookmarkStart w:id="0" w:name="_GoBack"/>
      <w:bookmarkEnd w:id="0"/>
      <w:r>
        <w:rPr>
          <w:rFonts w:hint="eastAsia" w:ascii="方正小标宋简体" w:hAnsi="方正小标宋简体" w:eastAsia="方正小标宋简体" w:cs="方正小标宋简体"/>
          <w:bCs/>
          <w:spacing w:val="-6"/>
          <w:kern w:val="10"/>
          <w:sz w:val="36"/>
          <w:szCs w:val="36"/>
        </w:rPr>
        <w:t>表（试行）</w:t>
      </w:r>
    </w:p>
    <w:sectPr>
      <w:pgSz w:w="11906" w:h="16838"/>
      <w:pgMar w:top="1440" w:right="1797" w:bottom="119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2543A"/>
    <w:rsid w:val="0025617E"/>
    <w:rsid w:val="00381366"/>
    <w:rsid w:val="00700B6A"/>
    <w:rsid w:val="00875393"/>
    <w:rsid w:val="00AA3727"/>
    <w:rsid w:val="01260E98"/>
    <w:rsid w:val="0224187C"/>
    <w:rsid w:val="04E5682F"/>
    <w:rsid w:val="056621AB"/>
    <w:rsid w:val="0C2F1549"/>
    <w:rsid w:val="0CD312D0"/>
    <w:rsid w:val="0EFB1BB6"/>
    <w:rsid w:val="104650B3"/>
    <w:rsid w:val="12745F08"/>
    <w:rsid w:val="151E4B53"/>
    <w:rsid w:val="1B6034CD"/>
    <w:rsid w:val="1B9F4B25"/>
    <w:rsid w:val="1FC806C7"/>
    <w:rsid w:val="1FEB532F"/>
    <w:rsid w:val="2CE10CB2"/>
    <w:rsid w:val="2EF91817"/>
    <w:rsid w:val="30006BD5"/>
    <w:rsid w:val="31EF6F01"/>
    <w:rsid w:val="376143FD"/>
    <w:rsid w:val="381B27FE"/>
    <w:rsid w:val="395B30CE"/>
    <w:rsid w:val="3C373EEA"/>
    <w:rsid w:val="3CA2543A"/>
    <w:rsid w:val="3D9170BE"/>
    <w:rsid w:val="3ED73E3C"/>
    <w:rsid w:val="405410F4"/>
    <w:rsid w:val="40E25F22"/>
    <w:rsid w:val="40F175D9"/>
    <w:rsid w:val="45C81AEB"/>
    <w:rsid w:val="4A897952"/>
    <w:rsid w:val="4D2250D2"/>
    <w:rsid w:val="4D922C6B"/>
    <w:rsid w:val="4E3A10AC"/>
    <w:rsid w:val="4E6D1482"/>
    <w:rsid w:val="4EF255FB"/>
    <w:rsid w:val="4F045593"/>
    <w:rsid w:val="522D3BDA"/>
    <w:rsid w:val="56C95BA9"/>
    <w:rsid w:val="57497B7F"/>
    <w:rsid w:val="5AE44879"/>
    <w:rsid w:val="5B70610D"/>
    <w:rsid w:val="5C7165E1"/>
    <w:rsid w:val="5D1F2257"/>
    <w:rsid w:val="5ECE3876"/>
    <w:rsid w:val="62B62F9F"/>
    <w:rsid w:val="6635242D"/>
    <w:rsid w:val="691B1DAE"/>
    <w:rsid w:val="69833C19"/>
    <w:rsid w:val="69B144C0"/>
    <w:rsid w:val="6A5C267E"/>
    <w:rsid w:val="6E070B53"/>
    <w:rsid w:val="6FB6638D"/>
    <w:rsid w:val="73CF3EC1"/>
    <w:rsid w:val="75AD0232"/>
    <w:rsid w:val="767B20DE"/>
    <w:rsid w:val="778D7E1E"/>
    <w:rsid w:val="784529A4"/>
    <w:rsid w:val="799C1992"/>
    <w:rsid w:val="7D730B4C"/>
    <w:rsid w:val="7E3314F0"/>
    <w:rsid w:val="7EA77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720</Words>
  <Characters>725</Characters>
  <Lines>14</Lines>
  <Paragraphs>3</Paragraphs>
  <TotalTime>11</TotalTime>
  <ScaleCrop>false</ScaleCrop>
  <LinksUpToDate>false</LinksUpToDate>
  <CharactersWithSpaces>725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2025-04-21T01:59:00Z</dcterms:created>
  <dc:creator>WPS_368201403</dc:creator>
  <cp:lastModifiedBy>周小西</cp:lastModifiedBy>
  <cp:lastPrinted>2025-05-12T02:28:00Z</cp:lastPrinted>
  <dcterms:modified xsi:type="dcterms:W3CDTF">2025-09-12T05:08:30Z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D61C71FEC8214330BAF0462F051DF52E_13</vt:lpwstr>
  </property>
  <property fmtid="{D5CDD505-2E9C-101B-9397-08002B2CF9AE}" pid="4" name="KSOTemplateDocerSaveRecord">
    <vt:lpwstr>eyJoZGlkIjoiMjZmYWRmNGIyYmIzZjgwNTBhNmJiNmQ0NDJhNTVmYzQiLCJ1c2VySWQiOiI0MTkxMjg2MDEifQ==</vt:lpwstr>
  </property>
</Properties>
</file>