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AE78B">
      <w:pPr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bookmarkStart w:id="0" w:name="_GoBack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附件1：</w:t>
      </w:r>
    </w:p>
    <w:p w14:paraId="3F1E197B">
      <w:pPr>
        <w:adjustRightInd w:val="0"/>
        <w:snapToGrid w:val="0"/>
        <w:spacing w:line="580" w:lineRule="exact"/>
        <w:jc w:val="center"/>
        <w:rPr>
          <w:rFonts w:ascii="Times New Roman" w:hAnsi="Times New Roman" w:eastAsia="仿宋_GB2312" w:cs="华文中宋"/>
          <w:b/>
          <w:bCs/>
          <w:sz w:val="36"/>
          <w:szCs w:val="36"/>
          <w:highlight w:val="none"/>
        </w:rPr>
      </w:pPr>
    </w:p>
    <w:p w14:paraId="3BCA95DF">
      <w:pPr>
        <w:adjustRightInd w:val="0"/>
        <w:snapToGrid w:val="0"/>
        <w:spacing w:line="580" w:lineRule="exact"/>
        <w:jc w:val="center"/>
        <w:rPr>
          <w:rFonts w:ascii="Times New Roman" w:hAnsi="Times New Roman" w:eastAsia="仿宋_GB2312" w:cs="华文中宋"/>
          <w:b/>
          <w:bCs/>
          <w:sz w:val="36"/>
          <w:szCs w:val="36"/>
          <w:highlight w:val="none"/>
        </w:rPr>
      </w:pPr>
      <w:r>
        <w:rPr>
          <w:rFonts w:hint="eastAsia" w:ascii="Times New Roman" w:hAnsi="Times New Roman" w:eastAsia="仿宋_GB2312" w:cs="华文中宋"/>
          <w:b/>
          <w:bCs/>
          <w:sz w:val="36"/>
          <w:szCs w:val="36"/>
          <w:highlight w:val="none"/>
        </w:rPr>
        <w:t>“金种子”企业评审标准</w:t>
      </w:r>
    </w:p>
    <w:p w14:paraId="006E57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</w:p>
    <w:p w14:paraId="7C4C72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1、企业注册地、主要经营主体均在东湖高新区，或注册地在境外、主要经营主体在东湖高新区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 w14:paraId="026835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有强烈的上市意向，有明确的上市计划，且对未来2-3年具有清晰的战略目标与发展规划；</w:t>
      </w:r>
    </w:p>
    <w:p w14:paraId="2BDAE4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生产经营符合国家产业政策，符合相关法律法规，企业及控股股东、实际控制人最近2年无重大违法违规记录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不涉及被监管部门立案调查的情形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；</w:t>
      </w:r>
    </w:p>
    <w:p w14:paraId="3D14CF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行业符合上市政策要求，重点支持光电子信息、量子科技、人工智能等重点产业和未来产业，以及除上述产业之外在新产业、新业态、新技术领域突破关键核心技术的其他“硬科技”企业和“新质生产力”企业；</w:t>
      </w:r>
    </w:p>
    <w:p w14:paraId="784EAD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核心技术突出，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具有较强的科创属性，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具备区级及以上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瞪羚、专精特新、独角兽、科创“新物种”、制造业单项冠军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等资质之一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；</w:t>
      </w:r>
    </w:p>
    <w:p w14:paraId="008D4A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、同时满足以上条件外，还需至少满足以下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其中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一项：</w:t>
      </w:r>
    </w:p>
    <w:p w14:paraId="362671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）最近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年净利润均不低于1000万元，或者最近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年净利润不低于1500万元；</w:t>
      </w:r>
    </w:p>
    <w:p w14:paraId="4D4958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）最近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营业收入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平均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不低于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8000万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元，且最近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年营业收入复合增长率不低于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0%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最近一轮融资投后估值不低于2亿元；</w:t>
      </w:r>
    </w:p>
    <w:p w14:paraId="1346F1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）最近2年研发投入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合计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占营业收入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合计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比例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不低于6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%，或者最近2年研发投入金额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不低于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3000万元，且最近一轮融资投后估值不低于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亿元；</w:t>
      </w:r>
    </w:p>
    <w:p w14:paraId="5A9506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未盈利的生命健康企业，最近一轮投后估值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不低于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亿元，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主要业务或产品市场空间较大且已取得阶段性成果（比如生物医药企业至少一项产品进入临床试验阶段，医疗器械企业至少获得一张三类医疗器械注册证）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；</w:t>
      </w:r>
    </w:p>
    <w:p w14:paraId="68EA6E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其他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上市或发展前景特别突出的企业。</w:t>
      </w:r>
    </w:p>
    <w:p w14:paraId="3760639E">
      <w:pPr>
        <w:rPr>
          <w:highlight w:val="none"/>
        </w:rPr>
      </w:pPr>
    </w:p>
    <w:p w14:paraId="4A7EE1B0">
      <w:pP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br w:type="page"/>
      </w:r>
    </w:p>
    <w:p w14:paraId="7D91997B">
      <w:pPr>
        <w:rPr>
          <w:rFonts w:ascii="Times New Roman" w:hAnsi="Times New Roman" w:eastAsia="仿宋_GB2312" w:cs="华文中宋"/>
          <w:sz w:val="36"/>
          <w:szCs w:val="36"/>
          <w:highlight w:val="none"/>
        </w:rPr>
      </w:pPr>
      <w:r>
        <w:rPr>
          <w:rFonts w:hint="eastAsia" w:ascii="Times New Roman" w:hAnsi="Times New Roman" w:eastAsia="仿宋_GB2312" w:cs="华文中宋"/>
          <w:sz w:val="36"/>
          <w:szCs w:val="36"/>
          <w:highlight w:val="none"/>
        </w:rPr>
        <w:t>附件</w:t>
      </w:r>
      <w:r>
        <w:rPr>
          <w:rFonts w:hint="eastAsia" w:ascii="Times New Roman" w:hAnsi="Times New Roman" w:eastAsia="仿宋_GB2312" w:cs="华文中宋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华文中宋"/>
          <w:sz w:val="36"/>
          <w:szCs w:val="36"/>
          <w:highlight w:val="none"/>
        </w:rPr>
        <w:t>：</w:t>
      </w:r>
    </w:p>
    <w:p w14:paraId="2D59EC7B">
      <w:pPr>
        <w:adjustRightInd w:val="0"/>
        <w:snapToGrid w:val="0"/>
        <w:spacing w:line="580" w:lineRule="exact"/>
        <w:jc w:val="center"/>
        <w:rPr>
          <w:rFonts w:ascii="Times New Roman" w:hAnsi="Times New Roman" w:eastAsia="仿宋_GB2312" w:cs="华文中宋"/>
          <w:b/>
          <w:bCs/>
          <w:sz w:val="36"/>
          <w:szCs w:val="36"/>
          <w:highlight w:val="none"/>
        </w:rPr>
      </w:pPr>
    </w:p>
    <w:p w14:paraId="55BA09A8">
      <w:pPr>
        <w:adjustRightInd w:val="0"/>
        <w:snapToGrid w:val="0"/>
        <w:spacing w:line="580" w:lineRule="exact"/>
        <w:jc w:val="center"/>
        <w:rPr>
          <w:rFonts w:ascii="Times New Roman" w:hAnsi="Times New Roman" w:eastAsia="仿宋_GB2312" w:cs="华文中宋"/>
          <w:b/>
          <w:bCs/>
          <w:sz w:val="36"/>
          <w:szCs w:val="36"/>
          <w:highlight w:val="none"/>
        </w:rPr>
      </w:pPr>
      <w:r>
        <w:rPr>
          <w:rFonts w:hint="eastAsia" w:ascii="Times New Roman" w:hAnsi="Times New Roman" w:eastAsia="仿宋_GB2312" w:cs="华文中宋"/>
          <w:b/>
          <w:bCs/>
          <w:sz w:val="36"/>
          <w:szCs w:val="36"/>
          <w:highlight w:val="none"/>
        </w:rPr>
        <w:t>上市种子企业申报材料</w:t>
      </w:r>
    </w:p>
    <w:p w14:paraId="5D11432D"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 w14:paraId="7A4B0AAF"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种子企业基本信息表；</w:t>
      </w:r>
    </w:p>
    <w:p w14:paraId="2BE5C6A6">
      <w:pPr>
        <w:adjustRightInd w:val="0"/>
        <w:snapToGrid w:val="0"/>
        <w:spacing w:line="580" w:lineRule="exact"/>
        <w:ind w:firstLine="64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2、公司营业执照；</w:t>
      </w:r>
    </w:p>
    <w:p w14:paraId="29029783">
      <w:pPr>
        <w:adjustRightInd w:val="0"/>
        <w:snapToGrid w:val="0"/>
        <w:spacing w:line="580" w:lineRule="exact"/>
        <w:ind w:firstLine="64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3、最近2年经审计的财务报表（节选主要部分即可）；</w:t>
      </w:r>
    </w:p>
    <w:p w14:paraId="637B41D2">
      <w:pPr>
        <w:adjustRightInd w:val="0"/>
        <w:snapToGrid w:val="0"/>
        <w:spacing w:line="580" w:lineRule="exact"/>
        <w:ind w:firstLine="64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4、与证券公司签订的上市辅导协议或保荐协议、与会计师、律师签署的审计、法律服务框架协议，报辅登记表、受理通知书（如有）；</w:t>
      </w:r>
    </w:p>
    <w:p w14:paraId="0A990F33">
      <w:pPr>
        <w:adjustRightInd w:val="0"/>
        <w:snapToGrid w:val="0"/>
        <w:spacing w:line="580" w:lineRule="exact"/>
        <w:ind w:firstLine="64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、与投资机构签订的投资协议（如有）；</w:t>
      </w:r>
    </w:p>
    <w:p w14:paraId="2CE8DF4F">
      <w:pPr>
        <w:adjustRightInd w:val="0"/>
        <w:snapToGrid w:val="0"/>
        <w:spacing w:line="580" w:lineRule="exact"/>
        <w:ind w:firstLine="64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6、红筹企业需提供主营业地在东湖高新区的证明材料（例如企业在东湖高新区纳税证明等）；</w:t>
      </w:r>
    </w:p>
    <w:p w14:paraId="7CCBB3FC">
      <w:pPr>
        <w:adjustRightInd w:val="0"/>
        <w:snapToGrid w:val="0"/>
        <w:spacing w:line="580" w:lineRule="exact"/>
        <w:ind w:firstLine="64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7、“硬科技”企业和“新质生产力”企业相关证明材料；</w:t>
      </w:r>
    </w:p>
    <w:p w14:paraId="2DC4C608">
      <w:pPr>
        <w:adjustRightInd w:val="0"/>
        <w:snapToGrid w:val="0"/>
        <w:spacing w:line="580" w:lineRule="exact"/>
        <w:ind w:firstLine="64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8、要求提供的其他资料。</w:t>
      </w:r>
    </w:p>
    <w:p w14:paraId="70EDE191">
      <w:pPr>
        <w:adjustRightInd w:val="0"/>
        <w:snapToGrid w:val="0"/>
        <w:spacing w:line="580" w:lineRule="exact"/>
        <w:ind w:firstLine="640"/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</w:rPr>
      </w:pPr>
    </w:p>
    <w:p w14:paraId="70F36E82">
      <w:pPr>
        <w:adjustRightInd w:val="0"/>
        <w:snapToGrid w:val="0"/>
        <w:spacing w:line="580" w:lineRule="exact"/>
        <w:ind w:firstLine="640"/>
        <w:rPr>
          <w:rFonts w:ascii="Times New Roman" w:hAnsi="Times New Roman" w:eastAsia="仿宋_GB2312" w:cs="Times New Roman"/>
          <w:sz w:val="32"/>
          <w:szCs w:val="32"/>
          <w:highlight w:val="none"/>
        </w:rPr>
        <w:sectPr>
          <w:footerReference r:id="rId3" w:type="default"/>
          <w:pgSz w:w="11906" w:h="16838"/>
          <w:pgMar w:top="1327" w:right="1800" w:bottom="1213" w:left="1800" w:header="851" w:footer="992" w:gutter="0"/>
          <w:pgNumType w:start="1"/>
          <w:cols w:space="0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</w:rPr>
        <w:t>（备注：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1、2、3为基本材料，必须全部提供；4-8为附加材料，根据公司实际满足的条件提供）</w:t>
      </w:r>
    </w:p>
    <w:p w14:paraId="0627CB23">
      <w:pPr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：</w:t>
      </w:r>
    </w:p>
    <w:p w14:paraId="779C144F">
      <w:pPr>
        <w:jc w:val="center"/>
        <w:rPr>
          <w:rFonts w:ascii="Times New Roman" w:hAnsi="Times New Roman" w:eastAsia="仿宋_GB2312" w:cs="华文中宋"/>
          <w:sz w:val="36"/>
          <w:szCs w:val="36"/>
          <w:highlight w:val="none"/>
        </w:rPr>
      </w:pPr>
    </w:p>
    <w:p w14:paraId="3FA8B10B">
      <w:pPr>
        <w:widowControl/>
        <w:jc w:val="center"/>
        <w:rPr>
          <w:rFonts w:ascii="Times New Roman" w:hAnsi="Times New Roman" w:eastAsia="仿宋_GB2312" w:cs="华文中宋"/>
          <w:b/>
          <w:bCs/>
          <w:kern w:val="0"/>
          <w:sz w:val="36"/>
          <w:szCs w:val="36"/>
          <w:highlight w:val="none"/>
        </w:rPr>
      </w:pPr>
      <w:r>
        <w:rPr>
          <w:rFonts w:hint="eastAsia" w:ascii="Times New Roman" w:hAnsi="Times New Roman" w:eastAsia="仿宋_GB2312" w:cs="华文中宋"/>
          <w:b/>
          <w:bCs/>
          <w:kern w:val="0"/>
          <w:sz w:val="36"/>
          <w:szCs w:val="36"/>
          <w:highlight w:val="none"/>
        </w:rPr>
        <w:t>东湖高新区上市种子企业基本信息表</w:t>
      </w:r>
    </w:p>
    <w:tbl>
      <w:tblPr>
        <w:tblStyle w:val="6"/>
        <w:tblW w:w="95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57"/>
        <w:gridCol w:w="596"/>
        <w:gridCol w:w="400"/>
        <w:gridCol w:w="1077"/>
        <w:gridCol w:w="984"/>
        <w:gridCol w:w="93"/>
        <w:gridCol w:w="692"/>
        <w:gridCol w:w="386"/>
        <w:gridCol w:w="137"/>
        <w:gridCol w:w="232"/>
        <w:gridCol w:w="624"/>
        <w:gridCol w:w="378"/>
        <w:gridCol w:w="71"/>
        <w:gridCol w:w="778"/>
        <w:gridCol w:w="242"/>
        <w:gridCol w:w="212"/>
        <w:gridCol w:w="594"/>
        <w:gridCol w:w="1048"/>
      </w:tblGrid>
      <w:tr w14:paraId="281B0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60" w:type="dxa"/>
            <w:gridSpan w:val="19"/>
            <w:tcBorders>
              <w:bottom w:val="single" w:color="auto" w:sz="12" w:space="0"/>
            </w:tcBorders>
            <w:vAlign w:val="center"/>
          </w:tcPr>
          <w:p w14:paraId="7723D0F3">
            <w:pPr>
              <w:adjustRightInd w:val="0"/>
              <w:snapToGrid w:val="0"/>
              <w:spacing w:line="580" w:lineRule="exact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  <w:p w14:paraId="459CB6BB">
            <w:pPr>
              <w:rPr>
                <w:rFonts w:ascii="Times New Roman" w:hAnsi="Times New Roman" w:eastAsia="仿宋_GB2312"/>
                <w:highlight w:val="none"/>
              </w:rPr>
            </w:pPr>
            <w:r>
              <w:rPr>
                <w:rFonts w:hint="eastAsia" w:ascii="Times New Roman" w:hAnsi="Times New Roman" w:eastAsia="仿宋_GB2312"/>
                <w:highlight w:val="none"/>
              </w:rPr>
              <w:t xml:space="preserve">填报人：                            联系方式：                          填表日期：  </w:t>
            </w:r>
          </w:p>
        </w:tc>
      </w:tr>
      <w:tr w14:paraId="24F5A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15927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highlight w:val="none"/>
              </w:rPr>
              <w:t>企业名称</w:t>
            </w:r>
          </w:p>
          <w:p w14:paraId="41B5FFF7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highlight w:val="none"/>
              </w:rPr>
              <w:t>（盖章）</w:t>
            </w:r>
          </w:p>
        </w:tc>
        <w:tc>
          <w:tcPr>
            <w:tcW w:w="324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9758D">
            <w:pPr>
              <w:widowControl/>
              <w:jc w:val="left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1757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FA5B9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highlight w:val="none"/>
              </w:rPr>
              <w:t>法人代表</w:t>
            </w:r>
          </w:p>
        </w:tc>
        <w:tc>
          <w:tcPr>
            <w:tcW w:w="2945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CD57BA7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</w:tr>
      <w:tr w14:paraId="12ED1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BC2B0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highlight w:val="none"/>
              </w:rPr>
              <w:t>注册地址</w:t>
            </w:r>
          </w:p>
        </w:tc>
        <w:tc>
          <w:tcPr>
            <w:tcW w:w="3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8D8DF">
            <w:pPr>
              <w:widowControl/>
              <w:jc w:val="left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17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48B1A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highlight w:val="none"/>
              </w:rPr>
              <w:t>注册资本</w:t>
            </w:r>
          </w:p>
        </w:tc>
        <w:tc>
          <w:tcPr>
            <w:tcW w:w="29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2091EBD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</w:tr>
      <w:tr w14:paraId="60226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D3539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highlight w:val="none"/>
              </w:rPr>
              <w:t>办公地址</w:t>
            </w:r>
          </w:p>
        </w:tc>
        <w:tc>
          <w:tcPr>
            <w:tcW w:w="3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F95A9">
            <w:pPr>
              <w:widowControl/>
              <w:jc w:val="left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17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D58F3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highlight w:val="none"/>
              </w:rPr>
              <w:t>实收资本</w:t>
            </w:r>
          </w:p>
        </w:tc>
        <w:tc>
          <w:tcPr>
            <w:tcW w:w="29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81A32FA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</w:tr>
      <w:tr w14:paraId="72EDB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36FC5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highlight w:val="none"/>
              </w:rPr>
              <w:t>拥有的知识产权情况及数量</w:t>
            </w:r>
          </w:p>
        </w:tc>
        <w:tc>
          <w:tcPr>
            <w:tcW w:w="79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B73C232">
            <w:pPr>
              <w:widowControl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highlight w:val="none"/>
              </w:rPr>
              <w:t>（包括但不限于专利、集成电路布图设计专有权、国家新药、软件著作权等）</w:t>
            </w:r>
          </w:p>
        </w:tc>
      </w:tr>
      <w:tr w14:paraId="69AFC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BF540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highlight w:val="none"/>
              </w:rPr>
              <w:t>所属行业</w:t>
            </w:r>
          </w:p>
        </w:tc>
        <w:tc>
          <w:tcPr>
            <w:tcW w:w="79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56C601B">
            <w:pPr>
              <w:widowControl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highlight w:val="none"/>
              </w:rPr>
              <w:t>（请重点对照《战略性新兴产业分类（2018》说明公司所处行业，若不属于相关领域请注明）</w:t>
            </w:r>
          </w:p>
        </w:tc>
      </w:tr>
      <w:tr w14:paraId="52FCB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CDA18">
            <w:pPr>
              <w:widowControl/>
              <w:spacing w:line="276" w:lineRule="auto"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highlight w:val="none"/>
              </w:rPr>
              <w:t>企业简介</w:t>
            </w:r>
          </w:p>
        </w:tc>
        <w:tc>
          <w:tcPr>
            <w:tcW w:w="79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E92E19E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highlight w:val="none"/>
              </w:rPr>
              <w:t>历史沿革：</w:t>
            </w:r>
          </w:p>
          <w:p w14:paraId="567428EE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eastAsia="仿宋_GB2312"/>
                <w:highlight w:val="none"/>
              </w:rPr>
            </w:pPr>
            <w:r>
              <w:rPr>
                <w:rFonts w:hint="eastAsia" w:ascii="Times New Roman" w:hAnsi="Times New Roman" w:eastAsia="仿宋_GB2312"/>
                <w:highlight w:val="none"/>
              </w:rPr>
              <w:t>创始人、核心技术人员简历：</w:t>
            </w:r>
          </w:p>
          <w:p w14:paraId="21AF4ED0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eastAsia="仿宋_GB2312"/>
                <w:highlight w:val="none"/>
              </w:rPr>
            </w:pPr>
            <w:r>
              <w:rPr>
                <w:rFonts w:hint="eastAsia" w:ascii="Times New Roman" w:hAnsi="Times New Roman" w:eastAsia="仿宋_GB2312"/>
                <w:highlight w:val="none"/>
              </w:rPr>
              <w:t>管理团队情况：</w:t>
            </w:r>
          </w:p>
          <w:p w14:paraId="3BBD15EE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/>
                <w:highlight w:val="none"/>
              </w:rPr>
              <w:t>未来2-3年战略目标与发展规划：</w:t>
            </w:r>
          </w:p>
          <w:p w14:paraId="601343A8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highlight w:val="none"/>
              </w:rPr>
              <w:t>财务规范程度：（主要围绕是否请专业机构梳理过账务，是否建立完整规范的内部控制体系，近年财务数据是否经过审计等）</w:t>
            </w:r>
          </w:p>
        </w:tc>
      </w:tr>
      <w:tr w14:paraId="36B5C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AD62D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highlight w:val="none"/>
              </w:rPr>
              <w:t>业务与产品</w:t>
            </w:r>
          </w:p>
        </w:tc>
        <w:tc>
          <w:tcPr>
            <w:tcW w:w="79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57EBF07">
            <w:pPr>
              <w:widowControl/>
              <w:numPr>
                <w:ilvl w:val="0"/>
                <w:numId w:val="3"/>
              </w:numPr>
              <w:jc w:val="left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highlight w:val="none"/>
              </w:rPr>
              <w:t>核心技术：</w:t>
            </w:r>
          </w:p>
          <w:p w14:paraId="3EE7083D">
            <w:pPr>
              <w:widowControl/>
              <w:numPr>
                <w:ilvl w:val="0"/>
                <w:numId w:val="3"/>
              </w:numPr>
              <w:jc w:val="left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highlight w:val="none"/>
              </w:rPr>
              <w:t>主要产品：（生物医药/医疗器械企业若尚无产品上市，请说明几项核心产品取得的阶段性成果）</w:t>
            </w:r>
          </w:p>
          <w:p w14:paraId="3A1FF7ED">
            <w:pPr>
              <w:widowControl/>
              <w:numPr>
                <w:ilvl w:val="0"/>
                <w:numId w:val="3"/>
              </w:numPr>
              <w:jc w:val="left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/>
                <w:highlight w:val="none"/>
              </w:rPr>
              <w:t>行业概况、所处产业链位置及未来发展趋势：</w:t>
            </w:r>
          </w:p>
          <w:p w14:paraId="07D076F1">
            <w:pPr>
              <w:widowControl/>
              <w:numPr>
                <w:ilvl w:val="0"/>
                <w:numId w:val="3"/>
              </w:numPr>
              <w:jc w:val="left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highlight w:val="none"/>
              </w:rPr>
              <w:t>行业竞争结构及公司行业地位：</w:t>
            </w:r>
          </w:p>
          <w:p w14:paraId="390E4A10">
            <w:pPr>
              <w:widowControl/>
              <w:numPr>
                <w:ilvl w:val="0"/>
                <w:numId w:val="3"/>
              </w:numPr>
              <w:jc w:val="left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highlight w:val="none"/>
              </w:rPr>
              <w:t>主要竞争对手：</w:t>
            </w:r>
          </w:p>
          <w:p w14:paraId="4BCE22D9">
            <w:pPr>
              <w:widowControl/>
              <w:numPr>
                <w:ilvl w:val="0"/>
                <w:numId w:val="3"/>
              </w:numPr>
              <w:jc w:val="left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/>
                <w:highlight w:val="none"/>
              </w:rPr>
              <w:t>主要优势及短板：</w:t>
            </w:r>
          </w:p>
          <w:p w14:paraId="7936AA89">
            <w:pPr>
              <w:widowControl/>
              <w:numPr>
                <w:ilvl w:val="0"/>
                <w:numId w:val="3"/>
              </w:numPr>
              <w:jc w:val="left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highlight w:val="none"/>
              </w:rPr>
              <w:t>主要客户：</w:t>
            </w:r>
          </w:p>
          <w:p w14:paraId="19E42D2B">
            <w:pPr>
              <w:widowControl/>
              <w:numPr>
                <w:ilvl w:val="0"/>
                <w:numId w:val="3"/>
              </w:numPr>
              <w:jc w:val="left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highlight w:val="none"/>
              </w:rPr>
              <w:t>主要供应商：</w:t>
            </w:r>
          </w:p>
        </w:tc>
      </w:tr>
      <w:tr w14:paraId="511A3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7B3C0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highlight w:val="none"/>
              </w:rPr>
              <w:t>科技创新水平</w:t>
            </w:r>
          </w:p>
        </w:tc>
        <w:tc>
          <w:tcPr>
            <w:tcW w:w="79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1492108">
            <w:pPr>
              <w:widowControl/>
              <w:numPr>
                <w:ilvl w:val="0"/>
                <w:numId w:val="4"/>
              </w:numPr>
              <w:jc w:val="left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highlight w:val="none"/>
              </w:rPr>
              <w:t>最近一年研发人员规模及占员工总数的比例：</w:t>
            </w:r>
          </w:p>
          <w:p w14:paraId="733F218B">
            <w:pPr>
              <w:widowControl/>
              <w:numPr>
                <w:ilvl w:val="0"/>
                <w:numId w:val="4"/>
              </w:numPr>
              <w:jc w:val="left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  <w:r>
              <w:rPr>
                <w:rFonts w:ascii="Times New Roman" w:hAnsi="Times New Roman" w:eastAsia="仿宋_GB2312" w:cs="宋体"/>
                <w:kern w:val="0"/>
                <w:highlight w:val="none"/>
              </w:rPr>
              <w:t>用于公司主营业务的知识产权数量</w:t>
            </w:r>
            <w:r>
              <w:rPr>
                <w:rFonts w:hint="eastAsia" w:ascii="Times New Roman" w:hAnsi="Times New Roman" w:eastAsia="仿宋_GB2312" w:cs="宋体"/>
                <w:kern w:val="0"/>
                <w:highlight w:val="none"/>
              </w:rPr>
              <w:t>：</w:t>
            </w:r>
          </w:p>
          <w:p w14:paraId="1BB38F2B">
            <w:pPr>
              <w:widowControl/>
              <w:numPr>
                <w:ilvl w:val="0"/>
                <w:numId w:val="4"/>
              </w:numPr>
              <w:jc w:val="left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highlight w:val="none"/>
              </w:rPr>
              <w:t>参与的国家级或省部级科技项目，并说明公司在项目中扮演的角色：</w:t>
            </w:r>
          </w:p>
          <w:p w14:paraId="484E87FD">
            <w:pPr>
              <w:widowControl/>
              <w:numPr>
                <w:ilvl w:val="0"/>
                <w:numId w:val="4"/>
              </w:numPr>
              <w:jc w:val="left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highlight w:val="none"/>
              </w:rPr>
              <w:t>是否参与过省级以上的创新创业大赛：</w:t>
            </w:r>
          </w:p>
        </w:tc>
      </w:tr>
      <w:tr w14:paraId="64CDB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4BCB3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highlight w:val="none"/>
              </w:rPr>
              <w:t>荣誉与资质</w:t>
            </w:r>
          </w:p>
        </w:tc>
        <w:tc>
          <w:tcPr>
            <w:tcW w:w="79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6D819D6">
            <w:pPr>
              <w:widowControl/>
              <w:jc w:val="left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highlight w:val="none"/>
              </w:rPr>
              <w:t>1、所获荣誉：（重点说明瞪羚、专精特新、独角兽、科创“新物种”、制造业单项冠军、高新技术企业等资质荣誉情况）</w:t>
            </w:r>
          </w:p>
          <w:p w14:paraId="1B63F57F">
            <w:pPr>
              <w:widowControl/>
              <w:jc w:val="left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highlight w:val="none"/>
              </w:rPr>
              <w:t>2、行业资质：</w:t>
            </w:r>
          </w:p>
        </w:tc>
      </w:tr>
      <w:tr w14:paraId="22D0A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D820B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highlight w:val="none"/>
              </w:rPr>
              <w:t>联系人</w:t>
            </w: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2A4EE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highlight w:val="none"/>
              </w:rPr>
              <w:t>姓名</w:t>
            </w:r>
          </w:p>
        </w:tc>
        <w:tc>
          <w:tcPr>
            <w:tcW w:w="2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E1C7E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highlight w:val="none"/>
              </w:rPr>
              <w:t>手机</w:t>
            </w:r>
          </w:p>
        </w:tc>
        <w:tc>
          <w:tcPr>
            <w:tcW w:w="33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F080C66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highlight w:val="none"/>
              </w:rPr>
              <w:t>E</w:t>
            </w: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highlight w:val="none"/>
              </w:rPr>
              <w:t>mail</w:t>
            </w:r>
          </w:p>
        </w:tc>
      </w:tr>
      <w:tr w14:paraId="77C69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86889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highlight w:val="none"/>
              </w:rPr>
              <w:t>董事长</w:t>
            </w: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F1D18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2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C0CF2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33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EE9509F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</w:tr>
      <w:tr w14:paraId="408BE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68C70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highlight w:val="none"/>
              </w:rPr>
              <w:t>总经理</w:t>
            </w: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6650D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2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F7EAF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  <w:p w14:paraId="6FCBED0B">
            <w:pPr>
              <w:rPr>
                <w:rFonts w:ascii="Times New Roman" w:hAnsi="Times New Roman" w:eastAsia="仿宋_GB2312" w:cs="宋体"/>
                <w:highlight w:val="none"/>
              </w:rPr>
            </w:pPr>
          </w:p>
        </w:tc>
        <w:tc>
          <w:tcPr>
            <w:tcW w:w="33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D51A74B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</w:tr>
      <w:tr w14:paraId="60036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B5FDF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highlight w:val="none"/>
              </w:rPr>
              <w:t>董秘</w:t>
            </w: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9BECA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2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C5C45">
            <w:pPr>
              <w:rPr>
                <w:rFonts w:ascii="Times New Roman" w:hAnsi="Times New Roman" w:eastAsia="仿宋_GB2312" w:cs="宋体"/>
                <w:highlight w:val="none"/>
              </w:rPr>
            </w:pPr>
          </w:p>
        </w:tc>
        <w:tc>
          <w:tcPr>
            <w:tcW w:w="33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56C8A52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</w:tr>
      <w:tr w14:paraId="752A1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4724B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highlight w:val="none"/>
              </w:rPr>
              <w:t>财务总监</w:t>
            </w: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19995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2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DF086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33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7612736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</w:tr>
      <w:tr w14:paraId="2B33C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2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24D05739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highlight w:val="none"/>
              </w:rPr>
              <w:t>前十大</w:t>
            </w: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highlight w:val="none"/>
              </w:rPr>
              <w:t>股东情况</w:t>
            </w: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EE193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highlight w:val="none"/>
              </w:rPr>
              <w:t>股东名称</w:t>
            </w:r>
          </w:p>
        </w:tc>
        <w:tc>
          <w:tcPr>
            <w:tcW w:w="1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0A343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highlight w:val="none"/>
              </w:rPr>
              <w:t>持股比例</w:t>
            </w:r>
          </w:p>
        </w:tc>
        <w:tc>
          <w:tcPr>
            <w:tcW w:w="2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41989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highlight w:val="none"/>
              </w:rPr>
              <w:t>股东名称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D64483B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highlight w:val="none"/>
              </w:rPr>
              <w:t>持股比例</w:t>
            </w:r>
          </w:p>
        </w:tc>
      </w:tr>
      <w:tr w14:paraId="0073A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2" w:type="dxa"/>
            <w:gridSpan w:val="3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B68CF09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B7F22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1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926B9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2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F6C4A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D2A07A1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</w:tr>
      <w:tr w14:paraId="70B21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2" w:type="dxa"/>
            <w:gridSpan w:val="3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FD67F52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F6EB8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1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74683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2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8D5DF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141B464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</w:tr>
      <w:tr w14:paraId="194F4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2" w:type="dxa"/>
            <w:gridSpan w:val="3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AD3F5D3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A9045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1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D8134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2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29570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B8BB297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</w:tr>
      <w:tr w14:paraId="1C673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2" w:type="dxa"/>
            <w:gridSpan w:val="3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07B4195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FB769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1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C1F86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2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20C22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C282D86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</w:tr>
      <w:tr w14:paraId="28A22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2" w:type="dxa"/>
            <w:gridSpan w:val="3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6C605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D4871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1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B94CB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2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E16BE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20F03D6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</w:tr>
      <w:tr w14:paraId="7FCBB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2" w:type="dxa"/>
            <w:gridSpan w:val="3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1C4B2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5AEAF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1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173D6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2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2467A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AE71B8A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</w:tr>
      <w:tr w14:paraId="4EF2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2" w:type="dxa"/>
            <w:gridSpan w:val="3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FD681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89DF7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1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CBE8B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2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2C7FB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8BF355D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</w:tr>
      <w:tr w14:paraId="71974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2" w:type="dxa"/>
            <w:gridSpan w:val="3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211FC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182C9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1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6051E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2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3A77A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657F908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</w:tr>
      <w:tr w14:paraId="6D44F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2" w:type="dxa"/>
            <w:gridSpan w:val="3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C1EEB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9C59C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1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81DCE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2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90FFC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E136DB6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</w:tr>
      <w:tr w14:paraId="042D3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2" w:type="dxa"/>
            <w:gridSpan w:val="3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81050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77226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1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30ED3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2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C6129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76837B0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</w:tr>
      <w:tr w14:paraId="1824D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6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EE963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highlight w:val="none"/>
              </w:rPr>
              <w:t>主要    财务    指标   （万元）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C5B54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highlight w:val="none"/>
              </w:rPr>
              <w:t>项目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84941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highlight w:val="none"/>
              </w:rPr>
            </w:pPr>
            <w:r>
              <w:rPr>
                <w:rFonts w:ascii="Times New Roman" w:hAnsi="Times New Roman" w:eastAsia="仿宋_GB2312" w:cs="宋体"/>
                <w:b/>
                <w:bCs/>
                <w:kern w:val="0"/>
                <w:highlight w:val="none"/>
              </w:rPr>
              <w:t>20</w:t>
            </w: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highlight w:val="none"/>
              </w:rPr>
              <w:t>23年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F351B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highlight w:val="none"/>
              </w:rPr>
            </w:pPr>
            <w:r>
              <w:rPr>
                <w:rFonts w:ascii="Times New Roman" w:hAnsi="Times New Roman" w:eastAsia="仿宋_GB2312" w:cs="宋体"/>
                <w:b/>
                <w:bCs/>
                <w:kern w:val="0"/>
                <w:highlight w:val="none"/>
              </w:rPr>
              <w:t>20</w:t>
            </w: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highlight w:val="none"/>
              </w:rPr>
              <w:t>24年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BE8BB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highlight w:val="none"/>
              </w:rPr>
            </w:pPr>
            <w:r>
              <w:rPr>
                <w:rFonts w:ascii="Times New Roman" w:hAnsi="Times New Roman" w:eastAsia="仿宋_GB2312" w:cs="宋体"/>
                <w:b/>
                <w:bCs/>
                <w:kern w:val="0"/>
                <w:highlight w:val="none"/>
              </w:rPr>
              <w:t>202</w:t>
            </w: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highlight w:val="none"/>
              </w:rPr>
              <w:t>5年</w:t>
            </w:r>
          </w:p>
          <w:p w14:paraId="049D9DFC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highlight w:val="none"/>
              </w:rPr>
              <w:t>预计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27C94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highlight w:val="none"/>
              </w:rPr>
              <w:t>项目</w:t>
            </w: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1FDCE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highlight w:val="none"/>
              </w:rPr>
            </w:pPr>
            <w:r>
              <w:rPr>
                <w:rFonts w:ascii="Times New Roman" w:hAnsi="Times New Roman" w:eastAsia="仿宋_GB2312" w:cs="宋体"/>
                <w:b/>
                <w:bCs/>
                <w:kern w:val="0"/>
                <w:highlight w:val="none"/>
              </w:rPr>
              <w:t>20</w:t>
            </w: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highlight w:val="none"/>
              </w:rPr>
              <w:t>23年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2789E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highlight w:val="none"/>
              </w:rPr>
            </w:pPr>
            <w:r>
              <w:rPr>
                <w:rFonts w:ascii="Times New Roman" w:hAnsi="Times New Roman" w:eastAsia="仿宋_GB2312" w:cs="宋体"/>
                <w:b/>
                <w:bCs/>
                <w:kern w:val="0"/>
                <w:highlight w:val="none"/>
              </w:rPr>
              <w:t>20</w:t>
            </w: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highlight w:val="none"/>
              </w:rPr>
              <w:t>24年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6947F30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highlight w:val="none"/>
              </w:rPr>
            </w:pPr>
            <w:r>
              <w:rPr>
                <w:rFonts w:ascii="Times New Roman" w:hAnsi="Times New Roman" w:eastAsia="仿宋_GB2312" w:cs="宋体"/>
                <w:b/>
                <w:bCs/>
                <w:kern w:val="0"/>
                <w:highlight w:val="none"/>
              </w:rPr>
              <w:t>202</w:t>
            </w: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highlight w:val="none"/>
              </w:rPr>
              <w:t>5年</w:t>
            </w:r>
          </w:p>
          <w:p w14:paraId="37606A51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highlight w:val="none"/>
              </w:rPr>
              <w:t>预计</w:t>
            </w:r>
          </w:p>
        </w:tc>
      </w:tr>
      <w:tr w14:paraId="6DCDF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6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9E1BA">
            <w:pPr>
              <w:widowControl/>
              <w:jc w:val="left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57570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highlight w:val="none"/>
              </w:rPr>
              <w:t>总资产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70D80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DA9BC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58105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349B3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highlight w:val="none"/>
              </w:rPr>
              <w:t>净资产</w:t>
            </w: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F2A4E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6A763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E304B86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</w:tr>
      <w:tr w14:paraId="34F7B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6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B8CED">
            <w:pPr>
              <w:widowControl/>
              <w:jc w:val="left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A0856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highlight w:val="none"/>
              </w:rPr>
              <w:t>营业收入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E9378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C66B1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C7722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31D3C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highlight w:val="none"/>
              </w:rPr>
              <w:t>净利润</w:t>
            </w: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53E04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91AA3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5BFAA5E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</w:tr>
      <w:tr w14:paraId="705CA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6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51C4C">
            <w:pPr>
              <w:widowControl/>
              <w:jc w:val="left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A20CE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highlight w:val="none"/>
              </w:rPr>
              <w:t>研发投入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95560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D3C35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BB2AB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215CD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highlight w:val="none"/>
              </w:rPr>
              <w:t>研发投入占收入比例（%）</w:t>
            </w: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B1E7C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D39B0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1CAE915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</w:p>
        </w:tc>
      </w:tr>
      <w:tr w14:paraId="5FC1B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2" w:type="dxa"/>
            <w:gridSpan w:val="4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2D04826E">
            <w:pPr>
              <w:jc w:val="left"/>
              <w:rPr>
                <w:rFonts w:ascii="Times New Roman" w:hAnsi="Times New Roman" w:eastAsia="仿宋_GB2312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highlight w:val="none"/>
              </w:rPr>
              <w:t>上市地选择</w:t>
            </w:r>
          </w:p>
        </w:tc>
        <w:tc>
          <w:tcPr>
            <w:tcW w:w="7548" w:type="dxa"/>
            <w:gridSpan w:val="15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210C8E27">
            <w:pPr>
              <w:ind w:left="210" w:hanging="210" w:hangingChars="100"/>
              <w:rPr>
                <w:rFonts w:ascii="Times New Roman" w:hAnsi="Times New Roman" w:eastAsia="仿宋_GB2312"/>
                <w:highlight w:val="none"/>
              </w:rPr>
            </w:pPr>
            <w:r>
              <w:rPr>
                <w:rFonts w:hint="eastAsia" w:ascii="Times New Roman" w:hAnsi="Times New Roman" w:eastAsia="仿宋_GB2312"/>
                <w:highlight w:val="none"/>
              </w:rPr>
              <w:t xml:space="preserve"> 口主板（沪、深）   口科创板   口创业板    口北交所    口港交所     </w:t>
            </w:r>
          </w:p>
          <w:p w14:paraId="79B63FFD">
            <w:pPr>
              <w:ind w:left="210" w:hanging="210" w:hangingChars="100"/>
              <w:rPr>
                <w:rFonts w:ascii="Times New Roman" w:hAnsi="Times New Roman" w:eastAsia="仿宋_GB2312"/>
                <w:highlight w:val="none"/>
              </w:rPr>
            </w:pPr>
            <w:r>
              <w:rPr>
                <w:rFonts w:hint="eastAsia" w:ascii="Times New Roman" w:hAnsi="Times New Roman" w:eastAsia="仿宋_GB2312"/>
                <w:highlight w:val="none"/>
              </w:rPr>
              <w:t xml:space="preserve"> 口纳斯达克   口其它</w:t>
            </w:r>
            <w:r>
              <w:rPr>
                <w:rFonts w:hint="eastAsia" w:ascii="Times New Roman" w:hAnsi="Times New Roman" w:eastAsia="仿宋_GB2312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highlight w:val="none"/>
              </w:rPr>
              <w:t>（请注明）   （可多项选择）</w:t>
            </w:r>
          </w:p>
        </w:tc>
      </w:tr>
      <w:tr w14:paraId="33D76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</w:tcBorders>
            <w:vAlign w:val="center"/>
          </w:tcPr>
          <w:p w14:paraId="252C4E38">
            <w:pPr>
              <w:jc w:val="center"/>
              <w:rPr>
                <w:rFonts w:ascii="Times New Roman" w:hAnsi="Times New Roman" w:eastAsia="仿宋_GB2312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highlight w:val="none"/>
              </w:rPr>
              <w:t>中介</w:t>
            </w:r>
          </w:p>
          <w:p w14:paraId="2FC18DD1">
            <w:pPr>
              <w:jc w:val="center"/>
              <w:rPr>
                <w:rFonts w:ascii="Times New Roman" w:hAnsi="Times New Roman" w:eastAsia="仿宋_GB2312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highlight w:val="none"/>
              </w:rPr>
              <w:t>机构</w:t>
            </w:r>
          </w:p>
          <w:p w14:paraId="2F6A4BBD">
            <w:pPr>
              <w:jc w:val="center"/>
              <w:rPr>
                <w:rFonts w:ascii="Times New Roman" w:hAnsi="Times New Roman" w:eastAsia="仿宋_GB2312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highlight w:val="none"/>
              </w:rPr>
              <w:t>信息</w:t>
            </w:r>
          </w:p>
        </w:tc>
        <w:tc>
          <w:tcPr>
            <w:tcW w:w="1253" w:type="dxa"/>
            <w:gridSpan w:val="3"/>
            <w:vAlign w:val="center"/>
          </w:tcPr>
          <w:p w14:paraId="1BE87013">
            <w:pPr>
              <w:jc w:val="center"/>
              <w:rPr>
                <w:rFonts w:ascii="Times New Roman" w:hAnsi="Times New Roman" w:eastAsia="仿宋_GB2312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highlight w:val="none"/>
              </w:rPr>
              <w:t>名称</w:t>
            </w:r>
          </w:p>
        </w:tc>
        <w:tc>
          <w:tcPr>
            <w:tcW w:w="3369" w:type="dxa"/>
            <w:gridSpan w:val="6"/>
            <w:vAlign w:val="center"/>
          </w:tcPr>
          <w:p w14:paraId="3F203749">
            <w:pPr>
              <w:jc w:val="center"/>
              <w:rPr>
                <w:rFonts w:ascii="Times New Roman" w:hAnsi="Times New Roman" w:eastAsia="仿宋_GB2312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highlight w:val="none"/>
              </w:rPr>
              <w:t>进展情况</w:t>
            </w:r>
          </w:p>
        </w:tc>
        <w:tc>
          <w:tcPr>
            <w:tcW w:w="1305" w:type="dxa"/>
            <w:gridSpan w:val="4"/>
            <w:vAlign w:val="center"/>
          </w:tcPr>
          <w:p w14:paraId="51F5AFB4">
            <w:pPr>
              <w:jc w:val="center"/>
              <w:rPr>
                <w:rFonts w:ascii="Times New Roman" w:hAnsi="Times New Roman" w:eastAsia="仿宋_GB2312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highlight w:val="none"/>
              </w:rPr>
              <w:t>机构名称</w:t>
            </w:r>
          </w:p>
        </w:tc>
        <w:tc>
          <w:tcPr>
            <w:tcW w:w="1020" w:type="dxa"/>
            <w:gridSpan w:val="2"/>
            <w:vAlign w:val="center"/>
          </w:tcPr>
          <w:p w14:paraId="59627178">
            <w:pPr>
              <w:jc w:val="center"/>
              <w:rPr>
                <w:rFonts w:ascii="Times New Roman" w:hAnsi="Times New Roman" w:eastAsia="仿宋_GB2312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highlight w:val="none"/>
              </w:rPr>
              <w:t>联系人</w:t>
            </w:r>
          </w:p>
        </w:tc>
        <w:tc>
          <w:tcPr>
            <w:tcW w:w="1854" w:type="dxa"/>
            <w:gridSpan w:val="3"/>
            <w:tcBorders>
              <w:right w:val="single" w:color="auto" w:sz="12" w:space="0"/>
            </w:tcBorders>
            <w:vAlign w:val="center"/>
          </w:tcPr>
          <w:p w14:paraId="30A7E3B5">
            <w:pPr>
              <w:jc w:val="center"/>
              <w:rPr>
                <w:rFonts w:ascii="Times New Roman" w:hAnsi="Times New Roman" w:eastAsia="仿宋_GB2312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highlight w:val="none"/>
              </w:rPr>
              <w:t>手机</w:t>
            </w:r>
          </w:p>
        </w:tc>
      </w:tr>
      <w:tr w14:paraId="76701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</w:tcBorders>
            <w:vAlign w:val="center"/>
          </w:tcPr>
          <w:p w14:paraId="6A4F512A">
            <w:pPr>
              <w:jc w:val="center"/>
              <w:rPr>
                <w:rFonts w:ascii="Times New Roman" w:hAnsi="Times New Roman" w:eastAsia="仿宋_GB2312"/>
                <w:highlight w:val="none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7FE9B336">
            <w:pPr>
              <w:jc w:val="center"/>
              <w:rPr>
                <w:rFonts w:ascii="Times New Roman" w:hAnsi="Times New Roman" w:eastAsia="仿宋_GB2312"/>
                <w:highlight w:val="none"/>
              </w:rPr>
            </w:pPr>
            <w:r>
              <w:rPr>
                <w:rFonts w:hint="eastAsia" w:ascii="Times New Roman" w:hAnsi="Times New Roman" w:eastAsia="仿宋_GB2312"/>
                <w:highlight w:val="none"/>
              </w:rPr>
              <w:t>保荐券商</w:t>
            </w:r>
          </w:p>
        </w:tc>
        <w:tc>
          <w:tcPr>
            <w:tcW w:w="3369" w:type="dxa"/>
            <w:gridSpan w:val="6"/>
            <w:vAlign w:val="center"/>
          </w:tcPr>
          <w:p w14:paraId="438D2198">
            <w:pPr>
              <w:rPr>
                <w:rFonts w:ascii="Times New Roman" w:hAnsi="Times New Roman" w:eastAsia="仿宋_GB2312"/>
                <w:highlight w:val="none"/>
              </w:rPr>
            </w:pPr>
            <w:r>
              <w:rPr>
                <w:rFonts w:hint="eastAsia" w:ascii="Times New Roman" w:hAnsi="Times New Roman" w:eastAsia="仿宋_GB2312"/>
                <w:highlight w:val="none"/>
              </w:rPr>
              <w:t xml:space="preserve">口签订协议 口达成意向 口选择中 </w:t>
            </w:r>
          </w:p>
        </w:tc>
        <w:tc>
          <w:tcPr>
            <w:tcW w:w="1305" w:type="dxa"/>
            <w:gridSpan w:val="4"/>
            <w:vAlign w:val="center"/>
          </w:tcPr>
          <w:p w14:paraId="184E8B2E">
            <w:pPr>
              <w:jc w:val="center"/>
              <w:rPr>
                <w:rFonts w:ascii="Times New Roman" w:hAnsi="Times New Roman" w:eastAsia="仿宋_GB2312"/>
                <w:highlight w:val="none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183E17B7">
            <w:pPr>
              <w:jc w:val="center"/>
              <w:rPr>
                <w:rFonts w:ascii="Times New Roman" w:hAnsi="Times New Roman" w:eastAsia="仿宋_GB2312"/>
                <w:highlight w:val="none"/>
              </w:rPr>
            </w:pPr>
          </w:p>
        </w:tc>
        <w:tc>
          <w:tcPr>
            <w:tcW w:w="1854" w:type="dxa"/>
            <w:gridSpan w:val="3"/>
            <w:tcBorders>
              <w:right w:val="single" w:color="auto" w:sz="12" w:space="0"/>
            </w:tcBorders>
            <w:vAlign w:val="center"/>
          </w:tcPr>
          <w:p w14:paraId="21207D35">
            <w:pPr>
              <w:jc w:val="center"/>
              <w:rPr>
                <w:rFonts w:ascii="Times New Roman" w:hAnsi="Times New Roman" w:eastAsia="仿宋_GB2312"/>
                <w:highlight w:val="none"/>
              </w:rPr>
            </w:pPr>
          </w:p>
        </w:tc>
      </w:tr>
      <w:tr w14:paraId="38AD0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</w:tcBorders>
            <w:vAlign w:val="center"/>
          </w:tcPr>
          <w:p w14:paraId="452760F5">
            <w:pPr>
              <w:jc w:val="center"/>
              <w:rPr>
                <w:rFonts w:ascii="Times New Roman" w:hAnsi="Times New Roman" w:eastAsia="仿宋_GB2312"/>
                <w:highlight w:val="none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12BF708C">
            <w:pPr>
              <w:jc w:val="center"/>
              <w:rPr>
                <w:rFonts w:ascii="Times New Roman" w:hAnsi="Times New Roman" w:eastAsia="仿宋_GB2312"/>
                <w:highlight w:val="none"/>
              </w:rPr>
            </w:pPr>
            <w:r>
              <w:rPr>
                <w:rFonts w:hint="eastAsia" w:ascii="Times New Roman" w:hAnsi="Times New Roman" w:eastAsia="仿宋_GB2312"/>
                <w:highlight w:val="none"/>
              </w:rPr>
              <w:t>会计机构</w:t>
            </w:r>
          </w:p>
        </w:tc>
        <w:tc>
          <w:tcPr>
            <w:tcW w:w="3369" w:type="dxa"/>
            <w:gridSpan w:val="6"/>
            <w:vAlign w:val="center"/>
          </w:tcPr>
          <w:p w14:paraId="554D60A8">
            <w:pPr>
              <w:rPr>
                <w:rFonts w:ascii="Times New Roman" w:hAnsi="Times New Roman" w:eastAsia="仿宋_GB2312"/>
                <w:highlight w:val="none"/>
              </w:rPr>
            </w:pPr>
            <w:r>
              <w:rPr>
                <w:rFonts w:hint="eastAsia" w:ascii="Times New Roman" w:hAnsi="Times New Roman" w:eastAsia="仿宋_GB2312"/>
                <w:highlight w:val="none"/>
              </w:rPr>
              <w:t xml:space="preserve">口签订协议 口达成意向 口选择中 </w:t>
            </w:r>
          </w:p>
        </w:tc>
        <w:tc>
          <w:tcPr>
            <w:tcW w:w="1305" w:type="dxa"/>
            <w:gridSpan w:val="4"/>
            <w:vAlign w:val="center"/>
          </w:tcPr>
          <w:p w14:paraId="1481F6E8">
            <w:pPr>
              <w:jc w:val="center"/>
              <w:rPr>
                <w:rFonts w:ascii="Times New Roman" w:hAnsi="Times New Roman" w:eastAsia="仿宋_GB2312"/>
                <w:highlight w:val="none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58E9EF02">
            <w:pPr>
              <w:jc w:val="center"/>
              <w:rPr>
                <w:rFonts w:ascii="Times New Roman" w:hAnsi="Times New Roman" w:eastAsia="仿宋_GB2312"/>
                <w:highlight w:val="none"/>
              </w:rPr>
            </w:pPr>
          </w:p>
        </w:tc>
        <w:tc>
          <w:tcPr>
            <w:tcW w:w="1854" w:type="dxa"/>
            <w:gridSpan w:val="3"/>
            <w:tcBorders>
              <w:right w:val="single" w:color="auto" w:sz="12" w:space="0"/>
            </w:tcBorders>
            <w:vAlign w:val="center"/>
          </w:tcPr>
          <w:p w14:paraId="2182F991">
            <w:pPr>
              <w:jc w:val="center"/>
              <w:rPr>
                <w:rFonts w:ascii="Times New Roman" w:hAnsi="Times New Roman" w:eastAsia="仿宋_GB2312"/>
                <w:highlight w:val="none"/>
              </w:rPr>
            </w:pPr>
          </w:p>
        </w:tc>
      </w:tr>
      <w:tr w14:paraId="56651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</w:tcBorders>
            <w:vAlign w:val="center"/>
          </w:tcPr>
          <w:p w14:paraId="60198CB8">
            <w:pPr>
              <w:jc w:val="center"/>
              <w:rPr>
                <w:rFonts w:ascii="Times New Roman" w:hAnsi="Times New Roman" w:eastAsia="仿宋_GB2312"/>
                <w:highlight w:val="none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4F38636E">
            <w:pPr>
              <w:jc w:val="center"/>
              <w:rPr>
                <w:rFonts w:ascii="Times New Roman" w:hAnsi="Times New Roman" w:eastAsia="仿宋_GB2312"/>
                <w:highlight w:val="none"/>
              </w:rPr>
            </w:pPr>
            <w:r>
              <w:rPr>
                <w:rFonts w:hint="eastAsia" w:ascii="Times New Roman" w:hAnsi="Times New Roman" w:eastAsia="仿宋_GB2312"/>
                <w:highlight w:val="none"/>
              </w:rPr>
              <w:t>律师机构</w:t>
            </w:r>
          </w:p>
        </w:tc>
        <w:tc>
          <w:tcPr>
            <w:tcW w:w="3369" w:type="dxa"/>
            <w:gridSpan w:val="6"/>
            <w:vAlign w:val="center"/>
          </w:tcPr>
          <w:p w14:paraId="414B6514">
            <w:pPr>
              <w:rPr>
                <w:rFonts w:ascii="Times New Roman" w:hAnsi="Times New Roman" w:eastAsia="仿宋_GB2312"/>
                <w:highlight w:val="none"/>
              </w:rPr>
            </w:pPr>
            <w:r>
              <w:rPr>
                <w:rFonts w:hint="eastAsia" w:ascii="Times New Roman" w:hAnsi="Times New Roman" w:eastAsia="仿宋_GB2312"/>
                <w:highlight w:val="none"/>
              </w:rPr>
              <w:t xml:space="preserve">口签订协议 口达成意向 口选择中 </w:t>
            </w:r>
          </w:p>
        </w:tc>
        <w:tc>
          <w:tcPr>
            <w:tcW w:w="1305" w:type="dxa"/>
            <w:gridSpan w:val="4"/>
            <w:vAlign w:val="center"/>
          </w:tcPr>
          <w:p w14:paraId="04717C3F">
            <w:pPr>
              <w:jc w:val="center"/>
              <w:rPr>
                <w:rFonts w:ascii="Times New Roman" w:hAnsi="Times New Roman" w:eastAsia="仿宋_GB2312"/>
                <w:highlight w:val="none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10B83769">
            <w:pPr>
              <w:jc w:val="center"/>
              <w:rPr>
                <w:rFonts w:ascii="Times New Roman" w:hAnsi="Times New Roman" w:eastAsia="仿宋_GB2312"/>
                <w:highlight w:val="none"/>
              </w:rPr>
            </w:pPr>
          </w:p>
        </w:tc>
        <w:tc>
          <w:tcPr>
            <w:tcW w:w="1854" w:type="dxa"/>
            <w:gridSpan w:val="3"/>
            <w:tcBorders>
              <w:right w:val="single" w:color="auto" w:sz="12" w:space="0"/>
            </w:tcBorders>
            <w:vAlign w:val="center"/>
          </w:tcPr>
          <w:p w14:paraId="0632654E">
            <w:pPr>
              <w:jc w:val="center"/>
              <w:rPr>
                <w:rFonts w:ascii="Times New Roman" w:hAnsi="Times New Roman" w:eastAsia="仿宋_GB2312"/>
                <w:highlight w:val="none"/>
              </w:rPr>
            </w:pPr>
          </w:p>
        </w:tc>
      </w:tr>
      <w:tr w14:paraId="74DA1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</w:tcBorders>
            <w:vAlign w:val="center"/>
          </w:tcPr>
          <w:p w14:paraId="7E3B4879">
            <w:pPr>
              <w:jc w:val="center"/>
              <w:rPr>
                <w:rFonts w:ascii="Times New Roman" w:hAnsi="Times New Roman" w:eastAsia="仿宋_GB2312"/>
                <w:highlight w:val="none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43584A4F">
            <w:pPr>
              <w:jc w:val="center"/>
              <w:rPr>
                <w:rFonts w:ascii="Times New Roman" w:hAnsi="Times New Roman" w:eastAsia="仿宋_GB2312"/>
                <w:highlight w:val="none"/>
              </w:rPr>
            </w:pPr>
            <w:r>
              <w:rPr>
                <w:rFonts w:hint="eastAsia" w:ascii="Times New Roman" w:hAnsi="Times New Roman" w:eastAsia="仿宋_GB2312"/>
                <w:highlight w:val="none"/>
              </w:rPr>
              <w:t>评估机构</w:t>
            </w:r>
          </w:p>
        </w:tc>
        <w:tc>
          <w:tcPr>
            <w:tcW w:w="3369" w:type="dxa"/>
            <w:gridSpan w:val="6"/>
            <w:vAlign w:val="center"/>
          </w:tcPr>
          <w:p w14:paraId="2D279862">
            <w:pPr>
              <w:rPr>
                <w:rFonts w:ascii="Times New Roman" w:hAnsi="Times New Roman" w:eastAsia="仿宋_GB2312"/>
                <w:highlight w:val="none"/>
              </w:rPr>
            </w:pPr>
            <w:r>
              <w:rPr>
                <w:rFonts w:hint="eastAsia" w:ascii="Times New Roman" w:hAnsi="Times New Roman" w:eastAsia="仿宋_GB2312"/>
                <w:highlight w:val="none"/>
              </w:rPr>
              <w:t xml:space="preserve">口签订协议 口达成意向 口选择中 </w:t>
            </w:r>
          </w:p>
        </w:tc>
        <w:tc>
          <w:tcPr>
            <w:tcW w:w="1305" w:type="dxa"/>
            <w:gridSpan w:val="4"/>
            <w:vAlign w:val="center"/>
          </w:tcPr>
          <w:p w14:paraId="630DBFB7">
            <w:pPr>
              <w:jc w:val="center"/>
              <w:rPr>
                <w:rFonts w:ascii="Times New Roman" w:hAnsi="Times New Roman" w:eastAsia="仿宋_GB2312"/>
                <w:highlight w:val="none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2180C0B3">
            <w:pPr>
              <w:jc w:val="center"/>
              <w:rPr>
                <w:rFonts w:ascii="Times New Roman" w:hAnsi="Times New Roman" w:eastAsia="仿宋_GB2312"/>
                <w:highlight w:val="none"/>
              </w:rPr>
            </w:pPr>
          </w:p>
        </w:tc>
        <w:tc>
          <w:tcPr>
            <w:tcW w:w="1854" w:type="dxa"/>
            <w:gridSpan w:val="3"/>
            <w:tcBorders>
              <w:right w:val="single" w:color="auto" w:sz="12" w:space="0"/>
            </w:tcBorders>
            <w:vAlign w:val="center"/>
          </w:tcPr>
          <w:p w14:paraId="636D581C">
            <w:pPr>
              <w:jc w:val="center"/>
              <w:rPr>
                <w:rFonts w:ascii="Times New Roman" w:hAnsi="Times New Roman" w:eastAsia="仿宋_GB2312"/>
                <w:highlight w:val="none"/>
              </w:rPr>
            </w:pPr>
          </w:p>
        </w:tc>
      </w:tr>
      <w:tr w14:paraId="32743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</w:tcBorders>
            <w:vAlign w:val="center"/>
          </w:tcPr>
          <w:p w14:paraId="6D905976">
            <w:pPr>
              <w:jc w:val="center"/>
              <w:rPr>
                <w:rFonts w:ascii="Times New Roman" w:hAnsi="Times New Roman" w:eastAsia="仿宋_GB2312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highlight w:val="none"/>
              </w:rPr>
              <w:t>贷款情况</w:t>
            </w:r>
          </w:p>
        </w:tc>
        <w:tc>
          <w:tcPr>
            <w:tcW w:w="1253" w:type="dxa"/>
            <w:gridSpan w:val="3"/>
            <w:vAlign w:val="center"/>
          </w:tcPr>
          <w:p w14:paraId="55C503C5">
            <w:pPr>
              <w:jc w:val="center"/>
              <w:rPr>
                <w:rFonts w:ascii="Times New Roman" w:hAnsi="Times New Roman" w:eastAsia="仿宋_GB2312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highlight w:val="none"/>
              </w:rPr>
              <w:t>银行</w:t>
            </w:r>
          </w:p>
        </w:tc>
        <w:tc>
          <w:tcPr>
            <w:tcW w:w="3369" w:type="dxa"/>
            <w:gridSpan w:val="6"/>
            <w:vAlign w:val="center"/>
          </w:tcPr>
          <w:p w14:paraId="022E78CF">
            <w:pPr>
              <w:jc w:val="center"/>
              <w:rPr>
                <w:rFonts w:ascii="Times New Roman" w:hAnsi="Times New Roman" w:eastAsia="仿宋_GB2312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highlight w:val="none"/>
              </w:rPr>
              <w:t>贷款金额</w:t>
            </w:r>
          </w:p>
        </w:tc>
        <w:tc>
          <w:tcPr>
            <w:tcW w:w="1305" w:type="dxa"/>
            <w:gridSpan w:val="4"/>
            <w:vAlign w:val="center"/>
          </w:tcPr>
          <w:p w14:paraId="4BDD4150">
            <w:pPr>
              <w:jc w:val="center"/>
              <w:rPr>
                <w:rFonts w:ascii="Times New Roman" w:hAnsi="Times New Roman" w:eastAsia="仿宋_GB2312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highlight w:val="none"/>
              </w:rPr>
              <w:t>担保方式</w:t>
            </w:r>
          </w:p>
        </w:tc>
        <w:tc>
          <w:tcPr>
            <w:tcW w:w="1020" w:type="dxa"/>
            <w:gridSpan w:val="2"/>
            <w:vAlign w:val="center"/>
          </w:tcPr>
          <w:p w14:paraId="021F890A">
            <w:pPr>
              <w:jc w:val="center"/>
              <w:rPr>
                <w:rFonts w:ascii="Times New Roman" w:hAnsi="Times New Roman" w:eastAsia="仿宋_GB2312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highlight w:val="none"/>
              </w:rPr>
              <w:t>利率</w:t>
            </w:r>
          </w:p>
        </w:tc>
        <w:tc>
          <w:tcPr>
            <w:tcW w:w="1854" w:type="dxa"/>
            <w:gridSpan w:val="3"/>
            <w:tcBorders>
              <w:right w:val="single" w:color="auto" w:sz="12" w:space="0"/>
            </w:tcBorders>
            <w:vAlign w:val="center"/>
          </w:tcPr>
          <w:p w14:paraId="0ED8E920">
            <w:pPr>
              <w:jc w:val="center"/>
              <w:rPr>
                <w:rFonts w:ascii="Times New Roman" w:hAnsi="Times New Roman" w:eastAsia="仿宋_GB2312"/>
                <w:b/>
                <w:bCs/>
                <w:highlight w:val="none"/>
              </w:rPr>
            </w:pPr>
          </w:p>
        </w:tc>
      </w:tr>
      <w:tr w14:paraId="0CE15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</w:tcBorders>
            <w:vAlign w:val="center"/>
          </w:tcPr>
          <w:p w14:paraId="2F3D63BB">
            <w:pPr>
              <w:jc w:val="center"/>
              <w:rPr>
                <w:rFonts w:ascii="Times New Roman" w:hAnsi="Times New Roman" w:eastAsia="仿宋_GB2312"/>
                <w:b/>
                <w:bCs/>
                <w:highlight w:val="none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6127C3E4">
            <w:pPr>
              <w:jc w:val="center"/>
              <w:rPr>
                <w:rFonts w:ascii="Times New Roman" w:hAnsi="Times New Roman" w:eastAsia="仿宋_GB2312"/>
                <w:highlight w:val="none"/>
              </w:rPr>
            </w:pPr>
            <w:r>
              <w:rPr>
                <w:rFonts w:hint="eastAsia" w:ascii="Times New Roman" w:hAnsi="Times New Roman" w:eastAsia="仿宋_GB2312"/>
                <w:highlight w:val="none"/>
              </w:rPr>
              <w:t>××银行</w:t>
            </w:r>
          </w:p>
        </w:tc>
        <w:tc>
          <w:tcPr>
            <w:tcW w:w="3369" w:type="dxa"/>
            <w:gridSpan w:val="6"/>
            <w:vAlign w:val="center"/>
          </w:tcPr>
          <w:p w14:paraId="4D92DC31">
            <w:pPr>
              <w:jc w:val="center"/>
              <w:rPr>
                <w:rFonts w:ascii="Times New Roman" w:hAnsi="Times New Roman" w:eastAsia="仿宋_GB2312"/>
                <w:b/>
                <w:bCs/>
                <w:highlight w:val="none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16161FE4">
            <w:pPr>
              <w:jc w:val="center"/>
              <w:rPr>
                <w:rFonts w:ascii="Times New Roman" w:hAnsi="Times New Roman" w:eastAsia="仿宋_GB2312"/>
                <w:b/>
                <w:bCs/>
                <w:highlight w:val="none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69D22A5E">
            <w:pPr>
              <w:jc w:val="center"/>
              <w:rPr>
                <w:rFonts w:ascii="Times New Roman" w:hAnsi="Times New Roman" w:eastAsia="仿宋_GB2312"/>
                <w:b/>
                <w:bCs/>
                <w:highlight w:val="none"/>
              </w:rPr>
            </w:pPr>
          </w:p>
        </w:tc>
        <w:tc>
          <w:tcPr>
            <w:tcW w:w="1854" w:type="dxa"/>
            <w:gridSpan w:val="3"/>
            <w:tcBorders>
              <w:right w:val="single" w:color="auto" w:sz="12" w:space="0"/>
            </w:tcBorders>
            <w:vAlign w:val="center"/>
          </w:tcPr>
          <w:p w14:paraId="3EB04F5C">
            <w:pPr>
              <w:jc w:val="center"/>
              <w:rPr>
                <w:rFonts w:ascii="Times New Roman" w:hAnsi="Times New Roman" w:eastAsia="仿宋_GB2312"/>
                <w:b/>
                <w:bCs/>
                <w:highlight w:val="none"/>
              </w:rPr>
            </w:pPr>
          </w:p>
        </w:tc>
      </w:tr>
      <w:tr w14:paraId="573C8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</w:tcBorders>
            <w:vAlign w:val="center"/>
          </w:tcPr>
          <w:p w14:paraId="3BA8BAA9">
            <w:pPr>
              <w:jc w:val="center"/>
              <w:rPr>
                <w:rFonts w:ascii="Times New Roman" w:hAnsi="Times New Roman" w:eastAsia="仿宋_GB2312"/>
                <w:b/>
                <w:bCs/>
                <w:highlight w:val="none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530DAD06">
            <w:pPr>
              <w:jc w:val="center"/>
              <w:rPr>
                <w:rFonts w:ascii="Times New Roman" w:hAnsi="Times New Roman" w:eastAsia="仿宋_GB2312"/>
                <w:highlight w:val="none"/>
              </w:rPr>
            </w:pPr>
            <w:r>
              <w:rPr>
                <w:rFonts w:hint="eastAsia" w:ascii="Times New Roman" w:hAnsi="Times New Roman" w:eastAsia="仿宋_GB2312"/>
                <w:highlight w:val="none"/>
              </w:rPr>
              <w:t>××银行</w:t>
            </w:r>
          </w:p>
        </w:tc>
        <w:tc>
          <w:tcPr>
            <w:tcW w:w="3369" w:type="dxa"/>
            <w:gridSpan w:val="6"/>
            <w:vAlign w:val="center"/>
          </w:tcPr>
          <w:p w14:paraId="4EB3B1E5">
            <w:pPr>
              <w:jc w:val="center"/>
              <w:rPr>
                <w:rFonts w:ascii="Times New Roman" w:hAnsi="Times New Roman" w:eastAsia="仿宋_GB2312"/>
                <w:b/>
                <w:bCs/>
                <w:highlight w:val="none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5EBC7B8D">
            <w:pPr>
              <w:jc w:val="center"/>
              <w:rPr>
                <w:rFonts w:ascii="Times New Roman" w:hAnsi="Times New Roman" w:eastAsia="仿宋_GB2312"/>
                <w:b/>
                <w:bCs/>
                <w:highlight w:val="none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7FDCB67F">
            <w:pPr>
              <w:jc w:val="center"/>
              <w:rPr>
                <w:rFonts w:ascii="Times New Roman" w:hAnsi="Times New Roman" w:eastAsia="仿宋_GB2312"/>
                <w:b/>
                <w:bCs/>
                <w:highlight w:val="none"/>
              </w:rPr>
            </w:pPr>
          </w:p>
        </w:tc>
        <w:tc>
          <w:tcPr>
            <w:tcW w:w="1854" w:type="dxa"/>
            <w:gridSpan w:val="3"/>
            <w:tcBorders>
              <w:right w:val="single" w:color="auto" w:sz="12" w:space="0"/>
            </w:tcBorders>
            <w:vAlign w:val="center"/>
          </w:tcPr>
          <w:p w14:paraId="51522404">
            <w:pPr>
              <w:jc w:val="center"/>
              <w:rPr>
                <w:rFonts w:ascii="Times New Roman" w:hAnsi="Times New Roman" w:eastAsia="仿宋_GB2312"/>
                <w:b/>
                <w:bCs/>
                <w:highlight w:val="none"/>
              </w:rPr>
            </w:pPr>
          </w:p>
        </w:tc>
      </w:tr>
      <w:tr w14:paraId="6BC43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</w:tcBorders>
            <w:vAlign w:val="center"/>
          </w:tcPr>
          <w:p w14:paraId="49050F92">
            <w:pPr>
              <w:jc w:val="center"/>
              <w:rPr>
                <w:rFonts w:ascii="Times New Roman" w:hAnsi="Times New Roman" w:eastAsia="仿宋_GB2312"/>
                <w:b/>
                <w:bCs/>
                <w:highlight w:val="none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2B3FFDCB">
            <w:pPr>
              <w:jc w:val="center"/>
              <w:rPr>
                <w:rFonts w:ascii="Times New Roman" w:hAnsi="Times New Roman" w:eastAsia="仿宋_GB2312"/>
                <w:highlight w:val="none"/>
              </w:rPr>
            </w:pPr>
            <w:r>
              <w:rPr>
                <w:rFonts w:hint="eastAsia" w:ascii="Times New Roman" w:hAnsi="Times New Roman" w:eastAsia="仿宋_GB2312"/>
                <w:highlight w:val="none"/>
              </w:rPr>
              <w:t>××银行</w:t>
            </w:r>
          </w:p>
        </w:tc>
        <w:tc>
          <w:tcPr>
            <w:tcW w:w="3369" w:type="dxa"/>
            <w:gridSpan w:val="6"/>
            <w:vAlign w:val="center"/>
          </w:tcPr>
          <w:p w14:paraId="088DDFBB">
            <w:pPr>
              <w:jc w:val="center"/>
              <w:rPr>
                <w:rFonts w:ascii="Times New Roman" w:hAnsi="Times New Roman" w:eastAsia="仿宋_GB2312"/>
                <w:b/>
                <w:bCs/>
                <w:highlight w:val="none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778DF71E">
            <w:pPr>
              <w:jc w:val="center"/>
              <w:rPr>
                <w:rFonts w:ascii="Times New Roman" w:hAnsi="Times New Roman" w:eastAsia="仿宋_GB2312"/>
                <w:b/>
                <w:bCs/>
                <w:highlight w:val="none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632576B2">
            <w:pPr>
              <w:jc w:val="center"/>
              <w:rPr>
                <w:rFonts w:ascii="Times New Roman" w:hAnsi="Times New Roman" w:eastAsia="仿宋_GB2312"/>
                <w:b/>
                <w:bCs/>
                <w:highlight w:val="none"/>
              </w:rPr>
            </w:pPr>
          </w:p>
        </w:tc>
        <w:tc>
          <w:tcPr>
            <w:tcW w:w="1854" w:type="dxa"/>
            <w:gridSpan w:val="3"/>
            <w:tcBorders>
              <w:right w:val="single" w:color="auto" w:sz="12" w:space="0"/>
            </w:tcBorders>
            <w:vAlign w:val="center"/>
          </w:tcPr>
          <w:p w14:paraId="3D6F845E">
            <w:pPr>
              <w:jc w:val="center"/>
              <w:rPr>
                <w:rFonts w:ascii="Times New Roman" w:hAnsi="Times New Roman" w:eastAsia="仿宋_GB2312"/>
                <w:b/>
                <w:bCs/>
                <w:highlight w:val="none"/>
              </w:rPr>
            </w:pPr>
          </w:p>
        </w:tc>
      </w:tr>
      <w:tr w14:paraId="4D0D7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</w:tcBorders>
            <w:vAlign w:val="center"/>
          </w:tcPr>
          <w:p w14:paraId="6EA42667">
            <w:pPr>
              <w:jc w:val="center"/>
              <w:rPr>
                <w:rFonts w:ascii="Times New Roman" w:hAnsi="Times New Roman" w:eastAsia="仿宋_GB2312"/>
                <w:b/>
                <w:bCs/>
                <w:highlight w:val="none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62333D03">
            <w:pPr>
              <w:jc w:val="center"/>
              <w:rPr>
                <w:rFonts w:ascii="Times New Roman" w:hAnsi="Times New Roman" w:eastAsia="仿宋_GB2312"/>
                <w:highlight w:val="none"/>
              </w:rPr>
            </w:pPr>
            <w:r>
              <w:rPr>
                <w:rFonts w:hint="eastAsia" w:ascii="Times New Roman" w:hAnsi="Times New Roman" w:eastAsia="仿宋_GB2312"/>
                <w:highlight w:val="none"/>
              </w:rPr>
              <w:t>......</w:t>
            </w:r>
          </w:p>
        </w:tc>
        <w:tc>
          <w:tcPr>
            <w:tcW w:w="3369" w:type="dxa"/>
            <w:gridSpan w:val="6"/>
            <w:vAlign w:val="center"/>
          </w:tcPr>
          <w:p w14:paraId="62B88849">
            <w:pPr>
              <w:jc w:val="center"/>
              <w:rPr>
                <w:rFonts w:ascii="Times New Roman" w:hAnsi="Times New Roman" w:eastAsia="仿宋_GB2312"/>
                <w:b/>
                <w:bCs/>
                <w:highlight w:val="none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5C513D72">
            <w:pPr>
              <w:jc w:val="center"/>
              <w:rPr>
                <w:rFonts w:ascii="Times New Roman" w:hAnsi="Times New Roman" w:eastAsia="仿宋_GB2312"/>
                <w:b/>
                <w:bCs/>
                <w:highlight w:val="none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33AF31F4">
            <w:pPr>
              <w:jc w:val="center"/>
              <w:rPr>
                <w:rFonts w:ascii="Times New Roman" w:hAnsi="Times New Roman" w:eastAsia="仿宋_GB2312"/>
                <w:b/>
                <w:bCs/>
                <w:highlight w:val="none"/>
              </w:rPr>
            </w:pPr>
          </w:p>
        </w:tc>
        <w:tc>
          <w:tcPr>
            <w:tcW w:w="1854" w:type="dxa"/>
            <w:gridSpan w:val="3"/>
            <w:tcBorders>
              <w:right w:val="single" w:color="auto" w:sz="12" w:space="0"/>
            </w:tcBorders>
            <w:vAlign w:val="center"/>
          </w:tcPr>
          <w:p w14:paraId="631C3AED">
            <w:pPr>
              <w:jc w:val="center"/>
              <w:rPr>
                <w:rFonts w:ascii="Times New Roman" w:hAnsi="Times New Roman" w:eastAsia="仿宋_GB2312"/>
                <w:b/>
                <w:bCs/>
                <w:highlight w:val="none"/>
              </w:rPr>
            </w:pPr>
          </w:p>
        </w:tc>
      </w:tr>
      <w:tr w14:paraId="26DE3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</w:tcBorders>
            <w:vAlign w:val="center"/>
          </w:tcPr>
          <w:p w14:paraId="185DF26C">
            <w:pPr>
              <w:jc w:val="center"/>
              <w:rPr>
                <w:rFonts w:ascii="Times New Roman" w:hAnsi="Times New Roman" w:eastAsia="仿宋_GB2312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highlight w:val="none"/>
              </w:rPr>
              <w:t>股权融资</w:t>
            </w:r>
          </w:p>
          <w:p w14:paraId="6729D254">
            <w:pPr>
              <w:jc w:val="center"/>
              <w:rPr>
                <w:rFonts w:ascii="Times New Roman" w:hAnsi="Times New Roman" w:eastAsia="仿宋_GB2312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highlight w:val="none"/>
              </w:rPr>
              <w:t>情况</w:t>
            </w:r>
          </w:p>
        </w:tc>
        <w:tc>
          <w:tcPr>
            <w:tcW w:w="1253" w:type="dxa"/>
            <w:gridSpan w:val="3"/>
            <w:vAlign w:val="center"/>
          </w:tcPr>
          <w:p w14:paraId="4A76CA17">
            <w:pPr>
              <w:jc w:val="center"/>
              <w:rPr>
                <w:rFonts w:ascii="Times New Roman" w:hAnsi="Times New Roman" w:eastAsia="仿宋_GB2312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highlight w:val="none"/>
              </w:rPr>
              <w:t>轮次</w:t>
            </w:r>
          </w:p>
        </w:tc>
        <w:tc>
          <w:tcPr>
            <w:tcW w:w="3369" w:type="dxa"/>
            <w:gridSpan w:val="6"/>
            <w:vAlign w:val="center"/>
          </w:tcPr>
          <w:p w14:paraId="4A33AB92">
            <w:pPr>
              <w:jc w:val="center"/>
              <w:rPr>
                <w:rFonts w:ascii="Times New Roman" w:hAnsi="Times New Roman" w:eastAsia="仿宋_GB2312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highlight w:val="none"/>
              </w:rPr>
              <w:t>投资机构</w:t>
            </w:r>
          </w:p>
        </w:tc>
        <w:tc>
          <w:tcPr>
            <w:tcW w:w="1305" w:type="dxa"/>
            <w:gridSpan w:val="4"/>
            <w:vAlign w:val="center"/>
          </w:tcPr>
          <w:p w14:paraId="3B49EA5D">
            <w:pPr>
              <w:jc w:val="center"/>
              <w:rPr>
                <w:rFonts w:ascii="Times New Roman" w:hAnsi="Times New Roman" w:eastAsia="仿宋_GB2312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highlight w:val="none"/>
              </w:rPr>
              <w:t>投资额</w:t>
            </w:r>
          </w:p>
        </w:tc>
        <w:tc>
          <w:tcPr>
            <w:tcW w:w="1020" w:type="dxa"/>
            <w:gridSpan w:val="2"/>
            <w:vAlign w:val="center"/>
          </w:tcPr>
          <w:p w14:paraId="1DB0C1F6">
            <w:pPr>
              <w:jc w:val="center"/>
              <w:rPr>
                <w:rFonts w:ascii="Times New Roman" w:hAnsi="Times New Roman" w:eastAsia="仿宋_GB2312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highlight w:val="none"/>
              </w:rPr>
              <w:t>占比</w:t>
            </w:r>
          </w:p>
        </w:tc>
        <w:tc>
          <w:tcPr>
            <w:tcW w:w="1854" w:type="dxa"/>
            <w:gridSpan w:val="3"/>
            <w:tcBorders>
              <w:right w:val="single" w:color="auto" w:sz="12" w:space="0"/>
            </w:tcBorders>
            <w:vAlign w:val="center"/>
          </w:tcPr>
          <w:p w14:paraId="210DBB7B">
            <w:pPr>
              <w:jc w:val="center"/>
              <w:rPr>
                <w:rFonts w:ascii="Times New Roman" w:hAnsi="Times New Roman" w:eastAsia="仿宋_GB2312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highlight w:val="none"/>
              </w:rPr>
              <w:t>投后估值</w:t>
            </w:r>
          </w:p>
        </w:tc>
      </w:tr>
      <w:tr w14:paraId="2FC30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</w:tcBorders>
            <w:vAlign w:val="center"/>
          </w:tcPr>
          <w:p w14:paraId="3521CB92">
            <w:pPr>
              <w:jc w:val="center"/>
              <w:rPr>
                <w:rFonts w:ascii="Times New Roman" w:hAnsi="Times New Roman" w:eastAsia="仿宋_GB2312"/>
                <w:highlight w:val="none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6C8B65B8">
            <w:pPr>
              <w:jc w:val="center"/>
              <w:rPr>
                <w:rFonts w:ascii="Times New Roman" w:hAnsi="Times New Roman" w:eastAsia="仿宋_GB2312"/>
                <w:highlight w:val="none"/>
              </w:rPr>
            </w:pPr>
            <w:r>
              <w:rPr>
                <w:rFonts w:hint="eastAsia" w:ascii="Times New Roman" w:hAnsi="Times New Roman" w:eastAsia="仿宋_GB2312"/>
                <w:highlight w:val="none"/>
              </w:rPr>
              <w:t>天使轮</w:t>
            </w:r>
          </w:p>
        </w:tc>
        <w:tc>
          <w:tcPr>
            <w:tcW w:w="3369" w:type="dxa"/>
            <w:gridSpan w:val="6"/>
            <w:vAlign w:val="center"/>
          </w:tcPr>
          <w:p w14:paraId="3ACA4133">
            <w:pPr>
              <w:rPr>
                <w:rFonts w:ascii="Times New Roman" w:hAnsi="Times New Roman" w:eastAsia="仿宋_GB2312"/>
                <w:highlight w:val="none"/>
              </w:rPr>
            </w:pPr>
            <w:r>
              <w:rPr>
                <w:rFonts w:hint="eastAsia" w:ascii="Times New Roman" w:hAnsi="Times New Roman" w:eastAsia="仿宋_GB2312"/>
                <w:highlight w:val="none"/>
              </w:rPr>
              <w:t xml:space="preserve"> </w:t>
            </w:r>
          </w:p>
        </w:tc>
        <w:tc>
          <w:tcPr>
            <w:tcW w:w="1305" w:type="dxa"/>
            <w:gridSpan w:val="4"/>
            <w:vAlign w:val="center"/>
          </w:tcPr>
          <w:p w14:paraId="7C341704">
            <w:pPr>
              <w:jc w:val="center"/>
              <w:rPr>
                <w:rFonts w:ascii="Times New Roman" w:hAnsi="Times New Roman" w:eastAsia="仿宋_GB2312"/>
                <w:highlight w:val="none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7563FE51">
            <w:pPr>
              <w:jc w:val="center"/>
              <w:rPr>
                <w:rFonts w:ascii="Times New Roman" w:hAnsi="Times New Roman" w:eastAsia="仿宋_GB2312"/>
                <w:highlight w:val="none"/>
              </w:rPr>
            </w:pPr>
          </w:p>
        </w:tc>
        <w:tc>
          <w:tcPr>
            <w:tcW w:w="1854" w:type="dxa"/>
            <w:gridSpan w:val="3"/>
            <w:tcBorders>
              <w:right w:val="single" w:color="auto" w:sz="12" w:space="0"/>
            </w:tcBorders>
            <w:vAlign w:val="center"/>
          </w:tcPr>
          <w:p w14:paraId="18207206">
            <w:pPr>
              <w:jc w:val="center"/>
              <w:rPr>
                <w:rFonts w:ascii="Times New Roman" w:hAnsi="Times New Roman" w:eastAsia="仿宋_GB2312"/>
                <w:highlight w:val="none"/>
              </w:rPr>
            </w:pPr>
          </w:p>
        </w:tc>
      </w:tr>
      <w:tr w14:paraId="1F3A4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</w:tcBorders>
            <w:vAlign w:val="center"/>
          </w:tcPr>
          <w:p w14:paraId="68338CE8">
            <w:pPr>
              <w:jc w:val="center"/>
              <w:rPr>
                <w:rFonts w:ascii="Times New Roman" w:hAnsi="Times New Roman" w:eastAsia="仿宋_GB2312"/>
                <w:highlight w:val="none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1CB19459">
            <w:pPr>
              <w:jc w:val="center"/>
              <w:rPr>
                <w:rFonts w:ascii="Times New Roman" w:hAnsi="Times New Roman" w:eastAsia="仿宋_GB2312"/>
                <w:highlight w:val="none"/>
              </w:rPr>
            </w:pPr>
            <w:r>
              <w:rPr>
                <w:rFonts w:hint="eastAsia" w:ascii="Times New Roman" w:hAnsi="Times New Roman" w:eastAsia="仿宋_GB2312"/>
                <w:highlight w:val="none"/>
              </w:rPr>
              <w:t>A轮</w:t>
            </w:r>
          </w:p>
        </w:tc>
        <w:tc>
          <w:tcPr>
            <w:tcW w:w="3369" w:type="dxa"/>
            <w:gridSpan w:val="6"/>
            <w:vAlign w:val="center"/>
          </w:tcPr>
          <w:p w14:paraId="6394DBAB">
            <w:pPr>
              <w:rPr>
                <w:rFonts w:ascii="Times New Roman" w:hAnsi="Times New Roman" w:eastAsia="仿宋_GB2312"/>
                <w:highlight w:val="none"/>
              </w:rPr>
            </w:pPr>
            <w:r>
              <w:rPr>
                <w:rFonts w:hint="eastAsia" w:ascii="Times New Roman" w:hAnsi="Times New Roman" w:eastAsia="仿宋_GB2312"/>
                <w:highlight w:val="none"/>
              </w:rPr>
              <w:t xml:space="preserve"> </w:t>
            </w:r>
          </w:p>
        </w:tc>
        <w:tc>
          <w:tcPr>
            <w:tcW w:w="1305" w:type="dxa"/>
            <w:gridSpan w:val="4"/>
            <w:vAlign w:val="center"/>
          </w:tcPr>
          <w:p w14:paraId="60BC17F2">
            <w:pPr>
              <w:jc w:val="center"/>
              <w:rPr>
                <w:rFonts w:ascii="Times New Roman" w:hAnsi="Times New Roman" w:eastAsia="仿宋_GB2312"/>
                <w:highlight w:val="none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2AEF7D2D">
            <w:pPr>
              <w:jc w:val="center"/>
              <w:rPr>
                <w:rFonts w:ascii="Times New Roman" w:hAnsi="Times New Roman" w:eastAsia="仿宋_GB2312"/>
                <w:highlight w:val="none"/>
              </w:rPr>
            </w:pPr>
          </w:p>
        </w:tc>
        <w:tc>
          <w:tcPr>
            <w:tcW w:w="1854" w:type="dxa"/>
            <w:gridSpan w:val="3"/>
            <w:tcBorders>
              <w:right w:val="single" w:color="auto" w:sz="12" w:space="0"/>
            </w:tcBorders>
            <w:vAlign w:val="center"/>
          </w:tcPr>
          <w:p w14:paraId="40A1EE28">
            <w:pPr>
              <w:jc w:val="center"/>
              <w:rPr>
                <w:rFonts w:ascii="Times New Roman" w:hAnsi="Times New Roman" w:eastAsia="仿宋_GB2312"/>
                <w:highlight w:val="none"/>
              </w:rPr>
            </w:pPr>
          </w:p>
        </w:tc>
      </w:tr>
      <w:tr w14:paraId="52720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</w:tcBorders>
            <w:vAlign w:val="center"/>
          </w:tcPr>
          <w:p w14:paraId="18DADB56">
            <w:pPr>
              <w:jc w:val="center"/>
              <w:rPr>
                <w:rFonts w:ascii="Times New Roman" w:hAnsi="Times New Roman" w:eastAsia="仿宋_GB2312"/>
                <w:highlight w:val="none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1F1D2E0A">
            <w:pPr>
              <w:jc w:val="center"/>
              <w:rPr>
                <w:rFonts w:ascii="Times New Roman" w:hAnsi="Times New Roman" w:eastAsia="仿宋_GB2312"/>
                <w:highlight w:val="none"/>
              </w:rPr>
            </w:pPr>
            <w:r>
              <w:rPr>
                <w:rFonts w:hint="eastAsia" w:ascii="Times New Roman" w:hAnsi="Times New Roman" w:eastAsia="仿宋_GB2312"/>
                <w:highlight w:val="none"/>
              </w:rPr>
              <w:t>B轮</w:t>
            </w:r>
          </w:p>
        </w:tc>
        <w:tc>
          <w:tcPr>
            <w:tcW w:w="3369" w:type="dxa"/>
            <w:gridSpan w:val="6"/>
            <w:vAlign w:val="center"/>
          </w:tcPr>
          <w:p w14:paraId="3D7BE729">
            <w:pPr>
              <w:rPr>
                <w:rFonts w:ascii="Times New Roman" w:hAnsi="Times New Roman" w:eastAsia="仿宋_GB2312"/>
                <w:highlight w:val="none"/>
              </w:rPr>
            </w:pPr>
            <w:r>
              <w:rPr>
                <w:rFonts w:hint="eastAsia" w:ascii="Times New Roman" w:hAnsi="Times New Roman" w:eastAsia="仿宋_GB2312"/>
                <w:highlight w:val="none"/>
              </w:rPr>
              <w:t xml:space="preserve"> </w:t>
            </w:r>
          </w:p>
        </w:tc>
        <w:tc>
          <w:tcPr>
            <w:tcW w:w="1305" w:type="dxa"/>
            <w:gridSpan w:val="4"/>
            <w:vAlign w:val="center"/>
          </w:tcPr>
          <w:p w14:paraId="555FEC35">
            <w:pPr>
              <w:jc w:val="center"/>
              <w:rPr>
                <w:rFonts w:ascii="Times New Roman" w:hAnsi="Times New Roman" w:eastAsia="仿宋_GB2312"/>
                <w:highlight w:val="none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5BF57EB3">
            <w:pPr>
              <w:jc w:val="center"/>
              <w:rPr>
                <w:rFonts w:ascii="Times New Roman" w:hAnsi="Times New Roman" w:eastAsia="仿宋_GB2312"/>
                <w:highlight w:val="none"/>
              </w:rPr>
            </w:pPr>
          </w:p>
        </w:tc>
        <w:tc>
          <w:tcPr>
            <w:tcW w:w="1854" w:type="dxa"/>
            <w:gridSpan w:val="3"/>
            <w:tcBorders>
              <w:right w:val="single" w:color="auto" w:sz="12" w:space="0"/>
            </w:tcBorders>
            <w:vAlign w:val="center"/>
          </w:tcPr>
          <w:p w14:paraId="740A83DF">
            <w:pPr>
              <w:jc w:val="center"/>
              <w:rPr>
                <w:rFonts w:ascii="Times New Roman" w:hAnsi="Times New Roman" w:eastAsia="仿宋_GB2312"/>
                <w:highlight w:val="none"/>
              </w:rPr>
            </w:pPr>
          </w:p>
        </w:tc>
      </w:tr>
      <w:tr w14:paraId="7CB7A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</w:tcBorders>
            <w:vAlign w:val="center"/>
          </w:tcPr>
          <w:p w14:paraId="7AE8886E">
            <w:pPr>
              <w:jc w:val="center"/>
              <w:rPr>
                <w:rFonts w:ascii="Times New Roman" w:hAnsi="Times New Roman" w:eastAsia="仿宋_GB2312"/>
                <w:highlight w:val="none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45C6E7D6">
            <w:pPr>
              <w:jc w:val="center"/>
              <w:rPr>
                <w:rFonts w:ascii="Times New Roman" w:hAnsi="Times New Roman" w:eastAsia="仿宋_GB2312"/>
                <w:highlight w:val="none"/>
              </w:rPr>
            </w:pPr>
            <w:r>
              <w:rPr>
                <w:rFonts w:hint="eastAsia" w:ascii="Times New Roman" w:hAnsi="Times New Roman" w:eastAsia="仿宋_GB2312"/>
                <w:highlight w:val="none"/>
              </w:rPr>
              <w:t>......</w:t>
            </w:r>
          </w:p>
        </w:tc>
        <w:tc>
          <w:tcPr>
            <w:tcW w:w="3369" w:type="dxa"/>
            <w:gridSpan w:val="6"/>
            <w:vAlign w:val="center"/>
          </w:tcPr>
          <w:p w14:paraId="7AB8CA97">
            <w:pPr>
              <w:rPr>
                <w:rFonts w:ascii="Times New Roman" w:hAnsi="Times New Roman" w:eastAsia="仿宋_GB2312"/>
                <w:highlight w:val="none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1E40F87F">
            <w:pPr>
              <w:jc w:val="center"/>
              <w:rPr>
                <w:rFonts w:ascii="Times New Roman" w:hAnsi="Times New Roman" w:eastAsia="仿宋_GB2312"/>
                <w:highlight w:val="none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3D89DA82">
            <w:pPr>
              <w:jc w:val="center"/>
              <w:rPr>
                <w:rFonts w:ascii="Times New Roman" w:hAnsi="Times New Roman" w:eastAsia="仿宋_GB2312"/>
                <w:highlight w:val="none"/>
              </w:rPr>
            </w:pPr>
          </w:p>
        </w:tc>
        <w:tc>
          <w:tcPr>
            <w:tcW w:w="1854" w:type="dxa"/>
            <w:gridSpan w:val="3"/>
            <w:tcBorders>
              <w:right w:val="single" w:color="auto" w:sz="12" w:space="0"/>
            </w:tcBorders>
            <w:vAlign w:val="center"/>
          </w:tcPr>
          <w:p w14:paraId="6C9073CE">
            <w:pPr>
              <w:jc w:val="center"/>
              <w:rPr>
                <w:rFonts w:ascii="Times New Roman" w:hAnsi="Times New Roman" w:eastAsia="仿宋_GB2312"/>
                <w:highlight w:val="none"/>
              </w:rPr>
            </w:pPr>
          </w:p>
        </w:tc>
      </w:tr>
      <w:tr w14:paraId="11440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9" w:type="dxa"/>
            <w:tcBorders>
              <w:left w:val="single" w:color="auto" w:sz="12" w:space="0"/>
            </w:tcBorders>
            <w:vAlign w:val="center"/>
          </w:tcPr>
          <w:p w14:paraId="2D04D866">
            <w:pPr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highlight w:val="none"/>
              </w:rPr>
              <w:t>上市    进程</w:t>
            </w:r>
          </w:p>
          <w:p w14:paraId="2DEE82C5">
            <w:pPr>
              <w:jc w:val="center"/>
              <w:rPr>
                <w:rFonts w:ascii="Times New Roman" w:hAnsi="Times New Roman" w:eastAsia="仿宋_GB2312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highlight w:val="none"/>
              </w:rPr>
              <w:t>安排</w:t>
            </w:r>
          </w:p>
        </w:tc>
        <w:tc>
          <w:tcPr>
            <w:tcW w:w="8801" w:type="dxa"/>
            <w:gridSpan w:val="18"/>
            <w:tcBorders>
              <w:right w:val="single" w:color="auto" w:sz="12" w:space="0"/>
            </w:tcBorders>
          </w:tcPr>
          <w:p w14:paraId="321B7E82">
            <w:pPr>
              <w:jc w:val="center"/>
              <w:rPr>
                <w:rFonts w:ascii="Times New Roman" w:hAnsi="Times New Roman" w:eastAsia="仿宋_GB2312"/>
                <w:highlight w:val="none"/>
              </w:rPr>
            </w:pPr>
          </w:p>
          <w:p w14:paraId="63D10AE1">
            <w:pPr>
              <w:jc w:val="center"/>
              <w:rPr>
                <w:rFonts w:ascii="Times New Roman" w:hAnsi="Times New Roman" w:eastAsia="仿宋_GB2312"/>
                <w:highlight w:val="none"/>
              </w:rPr>
            </w:pPr>
            <w:r>
              <w:rPr>
                <w:rFonts w:hint="eastAsia" w:ascii="Times New Roman" w:hAnsi="Times New Roman" w:eastAsia="仿宋_GB2312"/>
                <w:highlight w:val="none"/>
              </w:rPr>
              <w:t>(请注明财务规范、股改、新三板、报辅、报会等关键节点的时间安排)</w:t>
            </w:r>
          </w:p>
          <w:p w14:paraId="659B48C8">
            <w:pPr>
              <w:rPr>
                <w:rFonts w:ascii="Times New Roman" w:hAnsi="Times New Roman" w:eastAsia="仿宋_GB2312"/>
                <w:highlight w:val="none"/>
              </w:rPr>
            </w:pPr>
          </w:p>
        </w:tc>
      </w:tr>
      <w:tr w14:paraId="6BFE2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9" w:type="dxa"/>
            <w:tcBorders>
              <w:left w:val="single" w:color="auto" w:sz="12" w:space="0"/>
            </w:tcBorders>
            <w:vAlign w:val="center"/>
          </w:tcPr>
          <w:p w14:paraId="79075F22">
            <w:pPr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highlight w:val="none"/>
              </w:rPr>
              <w:t>融资需求</w:t>
            </w:r>
          </w:p>
        </w:tc>
        <w:tc>
          <w:tcPr>
            <w:tcW w:w="8801" w:type="dxa"/>
            <w:gridSpan w:val="18"/>
            <w:tcBorders>
              <w:right w:val="single" w:color="auto" w:sz="12" w:space="0"/>
            </w:tcBorders>
          </w:tcPr>
          <w:p w14:paraId="2AD986E0">
            <w:pPr>
              <w:numPr>
                <w:ilvl w:val="0"/>
                <w:numId w:val="5"/>
              </w:numPr>
              <w:rPr>
                <w:rFonts w:ascii="Times New Roman" w:hAnsi="Times New Roman" w:eastAsia="仿宋_GB2312"/>
                <w:highlight w:val="none"/>
              </w:rPr>
            </w:pPr>
            <w:r>
              <w:rPr>
                <w:rFonts w:hint="eastAsia" w:ascii="Times New Roman" w:hAnsi="Times New Roman" w:eastAsia="仿宋_GB2312"/>
                <w:highlight w:val="none"/>
              </w:rPr>
              <w:t>贷款需求</w:t>
            </w:r>
          </w:p>
          <w:p w14:paraId="76180C06">
            <w:pPr>
              <w:numPr>
                <w:ilvl w:val="0"/>
                <w:numId w:val="5"/>
              </w:numPr>
              <w:rPr>
                <w:rFonts w:ascii="Times New Roman" w:hAnsi="Times New Roman" w:eastAsia="仿宋_GB2312"/>
                <w:highlight w:val="none"/>
              </w:rPr>
            </w:pPr>
            <w:r>
              <w:rPr>
                <w:rFonts w:hint="eastAsia" w:ascii="Times New Roman" w:hAnsi="Times New Roman" w:eastAsia="仿宋_GB2312"/>
                <w:highlight w:val="none"/>
              </w:rPr>
              <w:t>股权融资需求</w:t>
            </w:r>
          </w:p>
          <w:p w14:paraId="13923B6B">
            <w:pPr>
              <w:numPr>
                <w:ilvl w:val="0"/>
                <w:numId w:val="5"/>
              </w:numPr>
              <w:rPr>
                <w:rFonts w:ascii="Times New Roman" w:hAnsi="Times New Roman" w:eastAsia="仿宋_GB2312"/>
                <w:highlight w:val="none"/>
              </w:rPr>
            </w:pPr>
            <w:r>
              <w:rPr>
                <w:rFonts w:hint="eastAsia" w:ascii="Times New Roman" w:hAnsi="Times New Roman" w:eastAsia="仿宋_GB2312"/>
                <w:highlight w:val="none"/>
              </w:rPr>
              <w:t>资金投向</w:t>
            </w:r>
          </w:p>
        </w:tc>
      </w:tr>
      <w:tr w14:paraId="3EE21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03C4DBB">
            <w:pPr>
              <w:jc w:val="center"/>
              <w:rPr>
                <w:rFonts w:ascii="Times New Roman" w:hAnsi="Times New Roman" w:eastAsia="仿宋_GB2312" w:cs="宋体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highlight w:val="none"/>
              </w:rPr>
              <w:t>存在主要问题与诉求</w:t>
            </w:r>
          </w:p>
        </w:tc>
        <w:tc>
          <w:tcPr>
            <w:tcW w:w="8801" w:type="dxa"/>
            <w:gridSpan w:val="18"/>
            <w:tcBorders>
              <w:bottom w:val="single" w:color="auto" w:sz="12" w:space="0"/>
              <w:right w:val="single" w:color="auto" w:sz="12" w:space="0"/>
            </w:tcBorders>
          </w:tcPr>
          <w:p w14:paraId="747EC896">
            <w:pPr>
              <w:rPr>
                <w:rFonts w:ascii="Times New Roman" w:hAnsi="Times New Roman" w:eastAsia="仿宋_GB2312"/>
                <w:highlight w:val="none"/>
              </w:rPr>
            </w:pPr>
          </w:p>
        </w:tc>
      </w:tr>
    </w:tbl>
    <w:p w14:paraId="6AE04FED">
      <w:pPr>
        <w:rPr>
          <w:rFonts w:ascii="Times New Roman" w:hAnsi="Times New Roman" w:eastAsia="仿宋_GB2312"/>
          <w:highlight w:val="none"/>
        </w:rPr>
      </w:pPr>
      <w:r>
        <w:rPr>
          <w:rFonts w:hint="eastAsia" w:ascii="Times New Roman" w:hAnsi="Times New Roman" w:eastAsia="仿宋_GB2312"/>
          <w:highlight w:val="none"/>
        </w:rPr>
        <w:t>注：本表信息仅限东湖高新区管委会金融局内部工作使用。</w:t>
      </w:r>
    </w:p>
    <w:p w14:paraId="14B387E5">
      <w:pPr>
        <w:rPr>
          <w:highlight w:val="none"/>
        </w:rPr>
      </w:pPr>
    </w:p>
    <w:p w14:paraId="3603D013">
      <w:pPr>
        <w:rPr>
          <w:highlight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36DC8BBA-363A-4BA9-BBE3-E1687DF234B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18D3558A-FEA1-4B1B-B892-C661B7D476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1934461"/>
      <w:docPartObj>
        <w:docPartGallery w:val="autotext"/>
      </w:docPartObj>
    </w:sdtPr>
    <w:sdtContent>
      <w:p w14:paraId="530A3899">
        <w:pPr>
          <w:pStyle w:val="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548F784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0CED72"/>
    <w:multiLevelType w:val="singleLevel"/>
    <w:tmpl w:val="050CED7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E63E432"/>
    <w:multiLevelType w:val="singleLevel"/>
    <w:tmpl w:val="0E63E43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58F7862"/>
    <w:multiLevelType w:val="singleLevel"/>
    <w:tmpl w:val="258F786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FFCD963"/>
    <w:multiLevelType w:val="singleLevel"/>
    <w:tmpl w:val="2FFCD96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AE00F4B"/>
    <w:multiLevelType w:val="singleLevel"/>
    <w:tmpl w:val="5AE00F4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A770B"/>
    <w:rsid w:val="00074D59"/>
    <w:rsid w:val="00102455"/>
    <w:rsid w:val="001839F7"/>
    <w:rsid w:val="001E6558"/>
    <w:rsid w:val="002468C1"/>
    <w:rsid w:val="0024799B"/>
    <w:rsid w:val="00501FB5"/>
    <w:rsid w:val="00631FBB"/>
    <w:rsid w:val="00681CA8"/>
    <w:rsid w:val="00681E3D"/>
    <w:rsid w:val="00690B06"/>
    <w:rsid w:val="00691ACD"/>
    <w:rsid w:val="00693D1E"/>
    <w:rsid w:val="006D2FB7"/>
    <w:rsid w:val="00704F92"/>
    <w:rsid w:val="007054EE"/>
    <w:rsid w:val="007D0FFF"/>
    <w:rsid w:val="00872EA8"/>
    <w:rsid w:val="00881CA4"/>
    <w:rsid w:val="008D72FA"/>
    <w:rsid w:val="00997B38"/>
    <w:rsid w:val="009C4A91"/>
    <w:rsid w:val="00A17424"/>
    <w:rsid w:val="00B46240"/>
    <w:rsid w:val="00C04EC7"/>
    <w:rsid w:val="00C26F7A"/>
    <w:rsid w:val="00C61CE1"/>
    <w:rsid w:val="00CB230C"/>
    <w:rsid w:val="00CF3302"/>
    <w:rsid w:val="00E017AE"/>
    <w:rsid w:val="00E75BF4"/>
    <w:rsid w:val="00F73774"/>
    <w:rsid w:val="0F4A2795"/>
    <w:rsid w:val="1B567B5D"/>
    <w:rsid w:val="42B04572"/>
    <w:rsid w:val="45BB0276"/>
    <w:rsid w:val="4A726699"/>
    <w:rsid w:val="5A884C9D"/>
    <w:rsid w:val="699F0A73"/>
    <w:rsid w:val="6E9201E8"/>
    <w:rsid w:val="719A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1788</Words>
  <Characters>1844</Characters>
  <Lines>72</Lines>
  <Paragraphs>20</Paragraphs>
  <TotalTime>4</TotalTime>
  <ScaleCrop>false</ScaleCrop>
  <LinksUpToDate>false</LinksUpToDate>
  <CharactersWithSpaces>1970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2025-08-07T23:33:00Z</dcterms:created>
  <dc:creator>铁板先生</dc:creator>
  <cp:lastModifiedBy>鄢诚诚</cp:lastModifiedBy>
  <cp:lastPrinted>2025-08-13T00:49:00Z</cp:lastPrinted>
  <dcterms:modified xsi:type="dcterms:W3CDTF">2025-08-27T03:48:05Z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80132EAD3D7B43BA89A5DB3DF6672550_13</vt:lpwstr>
  </property>
  <property fmtid="{D5CDD505-2E9C-101B-9397-08002B2CF9AE}" pid="4" name="KSOTemplateDocerSaveRecord">
    <vt:lpwstr>eyJoZGlkIjoiOTIzNzgxN2JiODIyYmI0Y2ViZTZlMjI0YzM2MzY3NTEiLCJ1c2VySWQiOiI2NjA2ODQ2ODAifQ==</vt:lpwstr>
  </property>
</Properties>
</file>