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6702A">
      <w:pPr>
        <w:jc w:val="left"/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 w:bidi="th-TH"/>
        </w:rPr>
      </w:pPr>
      <w:bookmarkStart w:id="0" w:name="_GoBack"/>
      <w:bookmarkEnd w:id="0"/>
      <w:r>
        <w:rPr>
          <w:rFonts w:ascii="黑体" w:hAnsi="黑体" w:eastAsia="黑体"/>
          <w:kern w:val="0"/>
          <w:sz w:val="32"/>
          <w:szCs w:val="32"/>
          <w:highlight w:val="none"/>
          <w:lang w:bidi="th-TH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 w:bidi="th-TH"/>
        </w:rPr>
        <w:t>2</w:t>
      </w:r>
    </w:p>
    <w:p w14:paraId="7A882E46">
      <w:pPr>
        <w:pStyle w:val="9"/>
        <w:widowControl/>
        <w:shd w:val="clear" w:color="auto" w:fill="FFFFFF"/>
        <w:spacing w:beforeAutospacing="0" w:afterAutospacing="0" w:line="600" w:lineRule="atLeast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highlight w:val="non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highlight w:val="none"/>
          <w:shd w:val="clear" w:color="auto" w:fill="FFFFFF"/>
          <w:lang w:val="en-US" w:eastAsia="zh-CN"/>
        </w:rPr>
        <w:t>申报材料要求</w:t>
      </w:r>
    </w:p>
    <w:p w14:paraId="05E9CC0F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一、封面（包含申报单位名称并需加盖单位公章）</w:t>
      </w:r>
    </w:p>
    <w:p w14:paraId="13165BEC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二、目录</w:t>
      </w:r>
    </w:p>
    <w:p w14:paraId="244C03FF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三、2024年武汉市“链赋江城”中小企业链式数字化转型典型案例申报表</w:t>
      </w:r>
    </w:p>
    <w:p w14:paraId="43BDB0F7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四、佐证材料</w:t>
      </w:r>
    </w:p>
    <w:p w14:paraId="4126A091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（一）营业执照；</w:t>
      </w:r>
    </w:p>
    <w:p w14:paraId="2607A1EA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（二）满足</w:t>
      </w: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  <w14:ligatures w14:val="none"/>
        </w:rPr>
        <w:t>申报主体</w:t>
      </w:r>
      <w:r>
        <w:rPr>
          <w:rFonts w:hint="default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  <w14:ligatures w14:val="none"/>
        </w:rPr>
        <w:t>在国内同行业具有一定规模优势</w:t>
      </w: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  <w14:ligatures w14:val="none"/>
        </w:rPr>
        <w:t>、</w:t>
      </w:r>
      <w:r>
        <w:rPr>
          <w:rFonts w:hint="default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  <w14:ligatures w14:val="none"/>
        </w:rPr>
        <w:t>行业领导地位</w:t>
      </w: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  <w14:ligatures w14:val="none"/>
        </w:rPr>
        <w:t>的证明材料（提供其中之一即可）；</w:t>
      </w:r>
    </w:p>
    <w:p w14:paraId="0C9FAEF2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  <w:t>（三）2021,2022，2023年度审计通过的财务报告；</w:t>
      </w:r>
    </w:p>
    <w:p w14:paraId="3BF4A05F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  <w:t>（四）企业获评主要荣誉、参与标准制定情况的佐证材料；</w:t>
      </w:r>
    </w:p>
    <w:p w14:paraId="0EC6148B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  <w:t>（五）数字化部门成立文件或企业组织架构文件；</w:t>
      </w:r>
    </w:p>
    <w:p w14:paraId="4403E1B6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  <w:t>（六）核心软件或系统的截图、照片或合同等证明材料（脱敏）；</w:t>
      </w:r>
    </w:p>
    <w:p w14:paraId="3C855F8C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bidi="ar-SA"/>
          <w14:textFill>
            <w14:solidFill>
              <w14:schemeClr w14:val="tx1"/>
            </w14:solidFill>
          </w14:textFill>
        </w:rPr>
        <w:t>产业链图谱</w:t>
      </w: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eastAsia="zh-CN" w:bidi="ar-SA"/>
          <w14:textFill>
            <w14:solidFill>
              <w14:schemeClr w14:val="tx1"/>
            </w14:solidFill>
          </w14:textFill>
        </w:rPr>
        <w:t>；</w:t>
      </w:r>
    </w:p>
    <w:p w14:paraId="352A98DA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eastAsia="zh-CN" w:bidi="ar-SA"/>
          <w14:textFill>
            <w14:solidFill>
              <w14:schemeClr w14:val="tx1"/>
            </w14:solidFill>
          </w14:textFill>
        </w:rPr>
        <w:t>（八）</w:t>
      </w:r>
      <w:r>
        <w:rPr>
          <w:rFonts w:hint="eastAsia" w:ascii="仿宋_GB2312" w:hAnsi="宋体" w:eastAsia="仿宋_GB2312" w:cs="Times New Roman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中小企业“链式”数字化转型成效相关证明材料。</w:t>
      </w:r>
    </w:p>
    <w:p w14:paraId="33B8C6DA">
      <w:pPr>
        <w:pStyle w:val="9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/>
        <w:jc w:val="both"/>
        <w:textAlignment w:val="auto"/>
        <w:rPr>
          <w:rFonts w:hint="eastAsia"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E984310">
      <w:pPr>
        <w:pStyle w:val="9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/>
        <w:jc w:val="both"/>
        <w:textAlignment w:val="auto"/>
        <w:rPr>
          <w:rFonts w:hint="eastAsia" w:ascii="Calibri" w:hAnsi="Calibri" w:cs="Calibri"/>
          <w:color w:val="333333"/>
          <w:sz w:val="21"/>
          <w:szCs w:val="21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*</w:t>
      </w:r>
      <w:r>
        <w:rPr>
          <w:rFonts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纸质申报材料统一用</w:t>
      </w:r>
      <w:r>
        <w:rPr>
          <w:rFonts w:ascii="Times New Roman" w:hAnsi="Times New Roman"/>
          <w:color w:val="333333"/>
          <w:sz w:val="32"/>
          <w:szCs w:val="32"/>
          <w:highlight w:val="none"/>
          <w:shd w:val="clear" w:color="auto" w:fill="FFFFFF"/>
        </w:rPr>
        <w:t>A4</w:t>
      </w:r>
      <w:r>
        <w:rPr>
          <w:rFonts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纸打印，</w:t>
      </w:r>
      <w:r>
        <w:rPr>
          <w:rFonts w:hint="eastAsia"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胶装</w:t>
      </w:r>
      <w:r>
        <w:rPr>
          <w:rFonts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三份，加盖骑缝章（</w:t>
      </w:r>
      <w:r>
        <w:rPr>
          <w:rFonts w:hint="eastAsia"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申报主体公章</w:t>
      </w:r>
      <w:r>
        <w:rPr>
          <w:rFonts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）</w:t>
      </w:r>
      <w:r>
        <w:rPr>
          <w:rFonts w:hint="eastAsia"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，区经信部门在申报表推荐单位处加盖单位公章视为推荐。申报材料由申报单位报送至武汉市中小企业发展促进中心，同步将</w:t>
      </w:r>
      <w:r>
        <w:rPr>
          <w:rFonts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电子版材料（含</w:t>
      </w:r>
      <w:r>
        <w:rPr>
          <w:rFonts w:ascii="Times New Roman" w:hAnsi="Times New Roman"/>
          <w:color w:val="333333"/>
          <w:sz w:val="32"/>
          <w:szCs w:val="32"/>
          <w:highlight w:val="none"/>
          <w:shd w:val="clear" w:color="auto" w:fill="FFFFFF"/>
        </w:rPr>
        <w:t>Word</w:t>
      </w:r>
      <w:r>
        <w:rPr>
          <w:rFonts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版本和加盖公章的电子扫描</w:t>
      </w:r>
      <w:r>
        <w:rPr>
          <w:rFonts w:ascii="Times New Roman" w:hAnsi="Times New Roman"/>
          <w:color w:val="333333"/>
          <w:sz w:val="32"/>
          <w:szCs w:val="32"/>
          <w:highlight w:val="none"/>
          <w:shd w:val="clear" w:color="auto" w:fill="FFFFFF"/>
        </w:rPr>
        <w:t>PDF</w:t>
      </w:r>
      <w:r>
        <w:rPr>
          <w:rFonts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版本）发送</w:t>
      </w:r>
      <w:r>
        <w:rPr>
          <w:rFonts w:hint="eastAsia"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至邮箱（详见联系方式）</w:t>
      </w:r>
      <w:r>
        <w:rPr>
          <w:rFonts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E35342-1D05-462F-94AA-66EE5693110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6CDB56F-E568-4C17-934D-492E33604048}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9832DB5-63C3-43AD-AB29-FDBCC42E133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53C1C056-D591-4B8E-B9AD-84466C230617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39A15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iYTc1MGI5NTU3NDMzNTQ5NTYyNWJkOTFiOGQ2OWIifQ=="/>
  </w:docVars>
  <w:rsids>
    <w:rsidRoot w:val="973F8551"/>
    <w:rsid w:val="01ED5852"/>
    <w:rsid w:val="023064FC"/>
    <w:rsid w:val="02E247AB"/>
    <w:rsid w:val="07BA556A"/>
    <w:rsid w:val="0AAA7EC4"/>
    <w:rsid w:val="0BB475BE"/>
    <w:rsid w:val="0BFD4853"/>
    <w:rsid w:val="0CDF2A9C"/>
    <w:rsid w:val="0D635E55"/>
    <w:rsid w:val="10246760"/>
    <w:rsid w:val="17CC5F19"/>
    <w:rsid w:val="1C1C4F1A"/>
    <w:rsid w:val="23CF44D2"/>
    <w:rsid w:val="24F201D5"/>
    <w:rsid w:val="265D707D"/>
    <w:rsid w:val="2F35106E"/>
    <w:rsid w:val="2FC8264F"/>
    <w:rsid w:val="34724719"/>
    <w:rsid w:val="37957F1C"/>
    <w:rsid w:val="3EFE107F"/>
    <w:rsid w:val="3FED4052"/>
    <w:rsid w:val="3FFC2A9F"/>
    <w:rsid w:val="41E63F1B"/>
    <w:rsid w:val="42DE100E"/>
    <w:rsid w:val="4550347E"/>
    <w:rsid w:val="4712192D"/>
    <w:rsid w:val="475D7999"/>
    <w:rsid w:val="488F2F7C"/>
    <w:rsid w:val="49BF4FB3"/>
    <w:rsid w:val="4B700157"/>
    <w:rsid w:val="4BCB3423"/>
    <w:rsid w:val="4E5E17A9"/>
    <w:rsid w:val="59743857"/>
    <w:rsid w:val="59855EC0"/>
    <w:rsid w:val="5DFF63A9"/>
    <w:rsid w:val="5FFB4A79"/>
    <w:rsid w:val="67697364"/>
    <w:rsid w:val="69B8183B"/>
    <w:rsid w:val="6BCD6AEA"/>
    <w:rsid w:val="6F391E6D"/>
    <w:rsid w:val="778B27F8"/>
    <w:rsid w:val="7C91685B"/>
    <w:rsid w:val="7CC7F9CA"/>
    <w:rsid w:val="7FEF8655"/>
    <w:rsid w:val="973F8551"/>
    <w:rsid w:val="B2FE5CEC"/>
    <w:rsid w:val="C6FF8305"/>
    <w:rsid w:val="CFBFEFE9"/>
    <w:rsid w:val="D5EF9F12"/>
    <w:rsid w:val="DBFF9988"/>
    <w:rsid w:val="DFF52C8F"/>
    <w:rsid w:val="E0FF5354"/>
    <w:rsid w:val="EFFF1E51"/>
    <w:rsid w:val="F3E7EDB7"/>
    <w:rsid w:val="FDE5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left"/>
      <w:outlineLvl w:val="0"/>
    </w:pPr>
    <w:rPr>
      <w:rFonts w:eastAsia="Heiti SC Medium" w:asciiTheme="minorAscii" w:hAnsiTheme="minorAscii"/>
      <w:kern w:val="44"/>
      <w:sz w:val="3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qFormat/>
    <w:uiPriority w:val="0"/>
    <w:pPr>
      <w:widowControl w:val="0"/>
      <w:spacing w:line="620" w:lineRule="exact"/>
      <w:ind w:firstLine="420"/>
      <w:jc w:val="both"/>
    </w:pPr>
    <w:rPr>
      <w:rFonts w:ascii="Calibri" w:hAnsi="Calibri" w:eastAsia="仿宋_GB2312" w:cs="Times New Roman"/>
      <w:b/>
      <w:bCs/>
      <w:kern w:val="2"/>
      <w:sz w:val="32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6"/>
    <w:semiHidden/>
    <w:qFormat/>
    <w:uiPriority w:val="0"/>
    <w:pPr>
      <w:spacing w:line="240" w:lineRule="auto"/>
    </w:pPr>
    <w:rPr>
      <w:rFonts w:ascii="仿宋" w:hAnsi="仿宋" w:eastAsia="仿宋" w:cs="仿宋"/>
      <w:spacing w:val="0"/>
      <w:sz w:val="32"/>
      <w:szCs w:val="32"/>
      <w:lang w:val="en-US" w:eastAsia="en-US" w:bidi="ar-SA"/>
    </w:rPr>
  </w:style>
  <w:style w:type="paragraph" w:styleId="6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paragraph" w:customStyle="1" w:styleId="13">
    <w:name w:val="列表段落11"/>
    <w:basedOn w:val="1"/>
    <w:qFormat/>
    <w:uiPriority w:val="99"/>
    <w:pPr>
      <w:spacing w:afterLines="50" w:line="240" w:lineRule="auto"/>
      <w:ind w:firstLine="420" w:firstLineChars="200"/>
    </w:pPr>
    <w:rPr>
      <w:rFonts w:ascii="Calibri" w:hAnsi="Calibri" w:eastAsia="宋体" w:cs="Times New Roman"/>
      <w:spacing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1127</Words>
  <Characters>1171</Characters>
  <Lines>0</Lines>
  <Paragraphs>0</Paragraphs>
  <TotalTime>1</TotalTime>
  <ScaleCrop>false</ScaleCrop>
  <LinksUpToDate>false</LinksUpToDate>
  <CharactersWithSpaces>1171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2024-06-18T15:18:00Z</dcterms:created>
  <dc:creator>孙天一</dc:creator>
  <cp:lastModifiedBy></cp:lastModifiedBy>
  <cp:lastPrinted>2024-11-14T02:37:00Z</cp:lastPrinted>
  <dcterms:modified xsi:type="dcterms:W3CDTF">2024-11-15T01:51:20Z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87929565680D94C9349D6A66717487B7_41</vt:lpwstr>
  </property>
</Properties>
</file>