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80" w:hanging="1280" w:hangingChars="4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80" w:hanging="1760" w:hangingChars="4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2022年度知识产权发展项目结题验收评价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80" w:hanging="1760" w:hangingChars="4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项目清单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right="0" w:rightChars="0" w:firstLine="320" w:firstLineChars="100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高价值专利培育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项目</w:t>
      </w:r>
    </w:p>
    <w:tbl>
      <w:tblPr>
        <w:tblStyle w:val="9"/>
        <w:tblpPr w:leftFromText="180" w:rightFromText="180" w:vertAnchor="text" w:horzAnchor="page" w:tblpX="2107" w:tblpY="118"/>
        <w:tblOverlap w:val="never"/>
        <w:tblW w:w="8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740"/>
        <w:gridCol w:w="5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  <w:t>序号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  <w:lang w:eastAsia="zh-CN"/>
              </w:rPr>
              <w:t>项目编号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  <w:t>承担单位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  <w:lang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G202201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华烁科技股份有限公司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G202202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中交第二航务工程局有限公司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G202203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长飞光纤光缆股份有限公司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G202204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四方光电股份有限公司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G202205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武汉生物制品研究所有限责任公司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6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G202206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武汉帝尔激光科技股份有限公司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G202207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武汉中地数码科技有限公司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G202208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中国一冶集团有限公司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9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G202209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中车长江车辆有限公司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10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G202210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武汉联特科技股份有限公司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11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G202211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路德环境科技股份有限公司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12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G202212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武汉珈创生物技术股份有限公司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13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G202213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武汉逸飞激光股份有限公司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14</w:t>
            </w:r>
          </w:p>
        </w:tc>
        <w:tc>
          <w:tcPr>
            <w:tcW w:w="17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G202214</w:t>
            </w:r>
          </w:p>
        </w:tc>
        <w:tc>
          <w:tcPr>
            <w:tcW w:w="540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鸿富锦精密工业(武汉)有限公司</w:t>
            </w:r>
          </w:p>
        </w:tc>
      </w:tr>
    </w:tbl>
    <w:p>
      <w:pPr>
        <w:pStyle w:val="5"/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br w:type="page"/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right="0" w:righ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专利导航发展试验区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项目</w:t>
      </w:r>
    </w:p>
    <w:tbl>
      <w:tblPr>
        <w:tblStyle w:val="9"/>
        <w:tblpPr w:leftFromText="180" w:rightFromText="180" w:vertAnchor="text" w:horzAnchor="page" w:tblpX="1981" w:tblpY="74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696"/>
        <w:gridCol w:w="5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  <w:lang w:val="en-US" w:eastAsia="zh-CN"/>
              </w:rPr>
              <w:t xml:space="preserve"> 序号</w:t>
            </w:r>
          </w:p>
        </w:tc>
        <w:tc>
          <w:tcPr>
            <w:tcW w:w="169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  <w:lang w:eastAsia="zh-CN"/>
              </w:rPr>
              <w:t>项目编号</w:t>
            </w:r>
          </w:p>
        </w:tc>
        <w:tc>
          <w:tcPr>
            <w:tcW w:w="58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  <w:t>承担单位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  <w:lang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</w:t>
            </w:r>
          </w:p>
        </w:tc>
        <w:tc>
          <w:tcPr>
            <w:tcW w:w="169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D202201</w:t>
            </w:r>
          </w:p>
        </w:tc>
        <w:tc>
          <w:tcPr>
            <w:tcW w:w="58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武汉武大科技园有限公司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169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D202202</w:t>
            </w:r>
          </w:p>
        </w:tc>
        <w:tc>
          <w:tcPr>
            <w:tcW w:w="58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武汉凌云光电科技有限责任公司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169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D202203</w:t>
            </w:r>
          </w:p>
        </w:tc>
        <w:tc>
          <w:tcPr>
            <w:tcW w:w="58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武汉生物技术研究院有限公司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169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D202204</w:t>
            </w:r>
          </w:p>
        </w:tc>
        <w:tc>
          <w:tcPr>
            <w:tcW w:w="58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武汉光电工业技术研究院有限公司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169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D202205</w:t>
            </w:r>
          </w:p>
        </w:tc>
        <w:tc>
          <w:tcPr>
            <w:tcW w:w="58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武汉高科医疗器械企业孵化有限公司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6</w:t>
            </w:r>
          </w:p>
        </w:tc>
        <w:tc>
          <w:tcPr>
            <w:tcW w:w="169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D202206</w:t>
            </w:r>
          </w:p>
        </w:tc>
        <w:tc>
          <w:tcPr>
            <w:tcW w:w="58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武汉光电谷科技企业孵化器有限公司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169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D202207</w:t>
            </w:r>
          </w:p>
        </w:tc>
        <w:tc>
          <w:tcPr>
            <w:tcW w:w="58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武汉岱家山瞪羚企业加速器有限公司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169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D202208</w:t>
            </w:r>
          </w:p>
        </w:tc>
        <w:tc>
          <w:tcPr>
            <w:tcW w:w="58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武汉软件新城发展有限公司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Chars="200" w:right="0" w:righ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br w:type="page"/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知识产权服务品牌机构培育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 xml:space="preserve"> </w:t>
      </w:r>
    </w:p>
    <w:tbl>
      <w:tblPr>
        <w:tblStyle w:val="9"/>
        <w:tblpPr w:leftFromText="180" w:rightFromText="180" w:vertAnchor="text" w:horzAnchor="page" w:tblpX="2102" w:tblpY="48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751"/>
        <w:gridCol w:w="5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  <w:t>序号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  <w:lang w:eastAsia="zh-CN"/>
              </w:rPr>
              <w:t>项目编号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</w:rPr>
              <w:t>承担单位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2"/>
                <w:szCs w:val="32"/>
                <w:lang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F202201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武汉开元知识产权代理有限公司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2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F202202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湖北武汉永嘉专利代理有限公司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F202203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武汉知识产权交易所有限公司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F202204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武汉智嘉联合知识产权代理事务所（普通合伙）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5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F202205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中部知光技术转移有限公司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6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F202206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武汉智权专利代理事务所（特殊普通合伙）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7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F202207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武汉蓝宝石专利代理事务所（特殊普通合伙）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F202208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武汉红观专利代理事务所（普通合伙）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9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F202209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武汉派富知识产权运营有限公司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10</w:t>
            </w:r>
          </w:p>
        </w:tc>
        <w:tc>
          <w:tcPr>
            <w:tcW w:w="175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F202210</w:t>
            </w:r>
          </w:p>
        </w:tc>
        <w:tc>
          <w:tcPr>
            <w:tcW w:w="57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武汉知产时代知识产权代理有限公司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0" w:firstLineChars="0"/>
        <w:textAlignment w:val="auto"/>
        <w:outlineLvl w:val="9"/>
        <w:rPr>
          <w:rFonts w:hint="eastAsia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2010600030101010101"/>
    <w:charset w:val="8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公文小标宋简">
    <w:altName w:val="方正小标宋_GBK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BYAAABkcnMvUEsBAhQA&#10;FAAAAAgAh07iQLNJWO7QAAAABQEAAA8AAAAAAAAAAQAgAAAAOAAAAGRycy9kb3ducmV2LnhtbFBL&#10;AQIUABQAAAAIAIdO4kBLyS7wIQIAADcEAAAOAAAAAAAAAAEAIAAAAD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yYzhhZWY2M2U5YjBlODY2ODY4MzRhZDc1YzQzMDAifQ=="/>
  </w:docVars>
  <w:rsids>
    <w:rsidRoot w:val="00172A27"/>
    <w:rsid w:val="057E48FA"/>
    <w:rsid w:val="08A07291"/>
    <w:rsid w:val="3B997B21"/>
    <w:rsid w:val="41E96A1E"/>
    <w:rsid w:val="45D6360C"/>
    <w:rsid w:val="5E2C275A"/>
    <w:rsid w:val="62CF6108"/>
    <w:rsid w:val="70D4760D"/>
    <w:rsid w:val="717527E7"/>
    <w:rsid w:val="77D22D6A"/>
    <w:rsid w:val="C8F79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eastAsia="公文小标宋简"/>
      <w:b/>
      <w:kern w:val="44"/>
      <w:sz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仿宋_GB2312" w:cs="Times New Roman"/>
      <w:sz w:val="32"/>
      <w:szCs w:val="32"/>
    </w:r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  <w:rPr>
      <w:rFonts w:eastAsia="仿宋_GB2312" w:asciiTheme="minorAscii" w:hAnsiTheme="minorAscii"/>
      <w:sz w:val="32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7</Pages>
  <Words>2074</Words>
  <Characters>2384</Characters>
  <Lines>0</Lines>
  <Paragraphs>0</Paragraphs>
  <TotalTime>5</TotalTime>
  <ScaleCrop>false</ScaleCrop>
  <LinksUpToDate>false</LinksUpToDate>
  <CharactersWithSpaces>2390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2008-12-26T16:47:00Z</dcterms:created>
  <dc:creator>zhaoxinlei</dc:creator>
  <cp:lastModifiedBy>user</cp:lastModifiedBy>
  <dcterms:modified xsi:type="dcterms:W3CDTF">2024-11-06T11:24:28Z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A60331844CFC497B8EBB273B7B41472E_13</vt:lpwstr>
  </property>
</Properties>
</file>