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ordWrap/>
        <w:overflowPunct/>
        <w:topLinePunct w:val="0"/>
        <w:bidi w:val="0"/>
        <w:spacing w:line="500" w:lineRule="exact"/>
        <w:jc w:val="left"/>
        <w:rPr>
          <w:rFonts w:hint="default" w:ascii="文星标宋" w:hAnsi="文星标宋" w:eastAsia="文星标宋" w:cs="文星标宋"/>
          <w:b w:val="0"/>
          <w:bCs w:val="0"/>
          <w:color w:val="auto"/>
          <w:spacing w:val="-6"/>
          <w:sz w:val="44"/>
          <w:szCs w:val="44"/>
          <w:lang w:val="en-US" w:eastAsia="zh-CN"/>
        </w:rPr>
      </w:pPr>
      <w:r>
        <w:rPr>
          <w:rFonts w:hint="eastAsia" w:ascii="黑体" w:hAnsi="黑体" w:eastAsia="黑体" w:cs="黑体"/>
          <w:color w:val="auto"/>
          <w:sz w:val="32"/>
          <w:szCs w:val="32"/>
          <w:lang w:val="en-US" w:eastAsia="zh-CN"/>
        </w:rPr>
        <w:t>附件1</w:t>
      </w:r>
    </w:p>
    <w:p>
      <w:pPr>
        <w:keepNext w:val="0"/>
        <w:keepLines w:val="0"/>
        <w:pageBreakBefore w:val="0"/>
        <w:wordWrap/>
        <w:overflowPunct/>
        <w:topLinePunct w:val="0"/>
        <w:bidi w:val="0"/>
        <w:spacing w:line="500" w:lineRule="exact"/>
        <w:jc w:val="center"/>
        <w:rPr>
          <w:rFonts w:hint="eastAsia" w:ascii="黑体" w:hAnsi="黑体" w:eastAsia="黑体" w:cs="黑体"/>
          <w:color w:val="auto"/>
          <w:sz w:val="44"/>
          <w:szCs w:val="52"/>
          <w:lang w:val="en-US" w:eastAsia="zh-CN"/>
        </w:rPr>
      </w:pPr>
      <w:r>
        <w:rPr>
          <w:rFonts w:hint="eastAsia" w:ascii="黑体" w:hAnsi="黑体" w:eastAsia="黑体" w:cs="黑体"/>
          <w:color w:val="auto"/>
          <w:sz w:val="44"/>
          <w:szCs w:val="52"/>
          <w:lang w:val="en-US" w:eastAsia="zh-CN"/>
        </w:rPr>
        <w:t>2023年度工作总结（孵化器）</w:t>
      </w:r>
    </w:p>
    <w:tbl>
      <w:tblPr>
        <w:tblStyle w:val="7"/>
        <w:tblW w:w="874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20" w:hRule="atLeast"/>
        </w:trPr>
        <w:tc>
          <w:tcPr>
            <w:tcW w:w="8748" w:type="dxa"/>
            <w:shd w:val="clear" w:color="auto" w:fill="auto"/>
            <w:vAlign w:val="center"/>
          </w:tcPr>
          <w:p>
            <w:pPr>
              <w:keepNext w:val="0"/>
              <w:keepLines w:val="0"/>
              <w:pageBreakBefore w:val="0"/>
              <w:widowControl/>
              <w:numPr>
                <w:ilvl w:val="0"/>
                <w:numId w:val="0"/>
              </w:numPr>
              <w:suppressLineNumbers w:val="0"/>
              <w:kinsoku w:val="0"/>
              <w:wordWrap/>
              <w:overflowPunct/>
              <w:topLinePunct w:val="0"/>
              <w:autoSpaceDE w:val="0"/>
              <w:autoSpaceDN w:val="0"/>
              <w:bidi w:val="0"/>
              <w:adjustRightInd w:val="0"/>
              <w:snapToGrid w:val="0"/>
              <w:spacing w:before="0" w:beforeAutospacing="0" w:after="0" w:afterAutospacing="0" w:line="320" w:lineRule="exact"/>
              <w:ind w:left="0" w:right="0"/>
              <w:textAlignment w:val="baseline"/>
              <w:rPr>
                <w:rFonts w:hint="eastAsia" w:ascii="文星黑体" w:hAnsi="文星黑体" w:eastAsia="文星黑体" w:cs="文星黑体"/>
                <w:snapToGrid/>
                <w:color w:val="auto"/>
                <w:kern w:val="2"/>
                <w:sz w:val="24"/>
                <w:szCs w:val="24"/>
                <w:vertAlign w:val="baseline"/>
                <w:lang w:val="en-US" w:eastAsia="zh-CN" w:bidi="ar-SA"/>
              </w:rPr>
            </w:pPr>
            <w:r>
              <w:rPr>
                <w:rFonts w:hint="eastAsia" w:ascii="文星黑体" w:hAnsi="文星黑体" w:eastAsia="文星黑体" w:cs="文星黑体"/>
                <w:snapToGrid/>
                <w:color w:val="auto"/>
                <w:kern w:val="2"/>
                <w:sz w:val="24"/>
                <w:szCs w:val="24"/>
                <w:vertAlign w:val="baseline"/>
                <w:lang w:val="en-US" w:eastAsia="zh-CN" w:bidi="ar-SA"/>
              </w:rPr>
              <w:t>一、孵化器简介（300字以内）</w:t>
            </w:r>
          </w:p>
          <w:p>
            <w:pPr>
              <w:pStyle w:val="3"/>
              <w:keepNext w:val="0"/>
              <w:keepLines w:val="0"/>
              <w:pageBreakBefore w:val="0"/>
              <w:suppressLineNumbers w:val="0"/>
              <w:wordWrap/>
              <w:overflowPunct/>
              <w:topLinePunct w:val="0"/>
              <w:bidi w:val="0"/>
              <w:spacing w:before="0" w:beforeAutospacing="0" w:after="0" w:afterAutospacing="0" w:line="320" w:lineRule="exact"/>
              <w:ind w:left="0" w:right="0"/>
              <w:rPr>
                <w:rFonts w:hint="eastAsia" w:ascii="文星楷体" w:hAnsi="文星楷体" w:eastAsia="文星楷体" w:cs="文星楷体"/>
                <w:snapToGrid/>
                <w:color w:val="auto"/>
                <w:kern w:val="2"/>
                <w:sz w:val="24"/>
                <w:szCs w:val="24"/>
                <w:vertAlign w:val="baseline"/>
                <w:lang w:val="en-US" w:eastAsia="zh-CN" w:bidi="ar-SA"/>
              </w:rPr>
            </w:pPr>
          </w:p>
          <w:p>
            <w:pPr>
              <w:pStyle w:val="3"/>
              <w:keepNext w:val="0"/>
              <w:keepLines w:val="0"/>
              <w:pageBreakBefore w:val="0"/>
              <w:suppressLineNumbers w:val="0"/>
              <w:wordWrap/>
              <w:overflowPunct/>
              <w:topLinePunct w:val="0"/>
              <w:bidi w:val="0"/>
              <w:spacing w:before="0" w:beforeAutospacing="0" w:after="0" w:afterAutospacing="0" w:line="320" w:lineRule="exact"/>
              <w:ind w:left="0" w:right="0"/>
              <w:rPr>
                <w:rFonts w:hint="eastAsia" w:ascii="文星楷体" w:hAnsi="文星楷体" w:eastAsia="文星楷体" w:cs="文星楷体"/>
                <w:snapToGrid/>
                <w:color w:val="auto"/>
                <w:kern w:val="2"/>
                <w:sz w:val="24"/>
                <w:szCs w:val="24"/>
                <w:vertAlign w:val="baseli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20" w:hRule="atLeast"/>
        </w:trPr>
        <w:tc>
          <w:tcPr>
            <w:tcW w:w="8748" w:type="dxa"/>
            <w:shd w:val="clear" w:color="auto" w:fill="auto"/>
            <w:vAlign w:val="center"/>
          </w:tcPr>
          <w:p>
            <w:pPr>
              <w:keepNext w:val="0"/>
              <w:keepLines w:val="0"/>
              <w:pageBreakBefore w:val="0"/>
              <w:widowControl/>
              <w:numPr>
                <w:ilvl w:val="0"/>
                <w:numId w:val="0"/>
              </w:numPr>
              <w:suppressLineNumbers w:val="0"/>
              <w:kinsoku w:val="0"/>
              <w:wordWrap/>
              <w:overflowPunct/>
              <w:topLinePunct w:val="0"/>
              <w:autoSpaceDE w:val="0"/>
              <w:autoSpaceDN w:val="0"/>
              <w:bidi w:val="0"/>
              <w:adjustRightInd w:val="0"/>
              <w:snapToGrid w:val="0"/>
              <w:spacing w:before="0" w:beforeAutospacing="0" w:after="0" w:afterAutospacing="0" w:line="320" w:lineRule="exact"/>
              <w:ind w:left="0" w:right="0"/>
              <w:textAlignment w:val="baseline"/>
              <w:rPr>
                <w:rFonts w:hint="eastAsia" w:ascii="文星楷体" w:hAnsi="文星楷体" w:eastAsia="文星楷体" w:cs="文星楷体"/>
                <w:snapToGrid/>
                <w:color w:val="auto"/>
                <w:kern w:val="2"/>
                <w:sz w:val="24"/>
                <w:szCs w:val="24"/>
                <w:vertAlign w:val="baseline"/>
                <w:lang w:val="en-US" w:eastAsia="zh-CN" w:bidi="ar-SA"/>
              </w:rPr>
            </w:pPr>
            <w:r>
              <w:rPr>
                <w:rFonts w:hint="eastAsia" w:ascii="文星黑体" w:hAnsi="文星黑体" w:eastAsia="文星黑体" w:cs="文星黑体"/>
                <w:snapToGrid/>
                <w:color w:val="auto"/>
                <w:kern w:val="2"/>
                <w:sz w:val="24"/>
                <w:szCs w:val="24"/>
                <w:vertAlign w:val="baseline"/>
                <w:lang w:val="en-US" w:eastAsia="zh-CN" w:bidi="ar-SA"/>
              </w:rPr>
              <w:t>二、在开展孵化服务、成果转化、促进产学研合作、优化企业融资环境、推动大中小企业融通发展、搭建平台服务新兴产业和未来产业发展等方面的特色亮点和工作成效</w:t>
            </w:r>
            <w:r>
              <w:rPr>
                <w:rFonts w:hint="eastAsia" w:ascii="文星楷体" w:hAnsi="文星楷体" w:eastAsia="文星楷体" w:cs="文星楷体"/>
                <w:snapToGrid/>
                <w:color w:val="auto"/>
                <w:kern w:val="2"/>
                <w:sz w:val="24"/>
                <w:szCs w:val="24"/>
                <w:vertAlign w:val="baseline"/>
                <w:lang w:val="en-US" w:eastAsia="zh-CN" w:bidi="ar-SA"/>
              </w:rPr>
              <w:t>（1000字以内，须附相关佐证材料：能够反映工作成效的相关合同、协议、发票、项目任务书、活动报道等）</w:t>
            </w:r>
          </w:p>
          <w:p>
            <w:pPr>
              <w:pStyle w:val="3"/>
              <w:keepNext w:val="0"/>
              <w:keepLines w:val="0"/>
              <w:pageBreakBefore w:val="0"/>
              <w:suppressLineNumbers w:val="0"/>
              <w:wordWrap/>
              <w:overflowPunct/>
              <w:topLinePunct w:val="0"/>
              <w:bidi w:val="0"/>
              <w:spacing w:before="0" w:beforeAutospacing="0" w:after="0" w:afterAutospacing="0" w:line="320" w:lineRule="exact"/>
              <w:ind w:left="0" w:right="0"/>
              <w:rPr>
                <w:rFonts w:hint="eastAsia" w:ascii="文星楷体" w:hAnsi="文星楷体" w:eastAsia="文星楷体" w:cs="文星楷体"/>
                <w:snapToGrid/>
                <w:color w:val="auto"/>
                <w:kern w:val="2"/>
                <w:sz w:val="24"/>
                <w:szCs w:val="24"/>
                <w:vertAlign w:val="baseline"/>
                <w:lang w:val="en-US" w:eastAsia="zh-CN" w:bidi="ar-SA"/>
              </w:rPr>
            </w:pPr>
          </w:p>
          <w:p>
            <w:pPr>
              <w:pStyle w:val="3"/>
              <w:keepNext w:val="0"/>
              <w:keepLines w:val="0"/>
              <w:pageBreakBefore w:val="0"/>
              <w:suppressLineNumbers w:val="0"/>
              <w:wordWrap/>
              <w:overflowPunct/>
              <w:topLinePunct w:val="0"/>
              <w:bidi w:val="0"/>
              <w:spacing w:before="0" w:beforeAutospacing="0" w:after="0" w:afterAutospacing="0" w:line="320" w:lineRule="exact"/>
              <w:ind w:left="0" w:right="0"/>
              <w:rPr>
                <w:rFonts w:hint="eastAsia" w:ascii="文星楷体" w:hAnsi="文星楷体" w:eastAsia="文星楷体" w:cs="文星楷体"/>
                <w:snapToGrid/>
                <w:color w:val="auto"/>
                <w:kern w:val="2"/>
                <w:sz w:val="24"/>
                <w:szCs w:val="24"/>
                <w:vertAlign w:val="baseli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20" w:hRule="atLeast"/>
        </w:trPr>
        <w:tc>
          <w:tcPr>
            <w:tcW w:w="8748" w:type="dxa"/>
            <w:shd w:val="clear" w:color="auto" w:fill="auto"/>
            <w:vAlign w:val="center"/>
          </w:tcPr>
          <w:p>
            <w:pPr>
              <w:keepNext w:val="0"/>
              <w:keepLines w:val="0"/>
              <w:pageBreakBefore w:val="0"/>
              <w:widowControl/>
              <w:numPr>
                <w:ilvl w:val="0"/>
                <w:numId w:val="0"/>
              </w:numPr>
              <w:suppressLineNumbers w:val="0"/>
              <w:wordWrap/>
              <w:overflowPunct/>
              <w:topLinePunct w:val="0"/>
              <w:bidi w:val="0"/>
              <w:spacing w:before="0" w:beforeAutospacing="0" w:after="0" w:afterAutospacing="0" w:line="320" w:lineRule="exact"/>
              <w:ind w:left="0" w:leftChars="0" w:right="0"/>
              <w:rPr>
                <w:rFonts w:hint="eastAsia" w:ascii="文星楷体" w:hAnsi="文星楷体" w:eastAsia="文星楷体" w:cs="文星楷体"/>
                <w:snapToGrid/>
                <w:color w:val="auto"/>
                <w:kern w:val="2"/>
                <w:sz w:val="24"/>
                <w:szCs w:val="24"/>
                <w:vertAlign w:val="baseline"/>
                <w:lang w:val="en-US" w:eastAsia="zh-CN" w:bidi="ar-SA"/>
              </w:rPr>
            </w:pPr>
            <w:r>
              <w:rPr>
                <w:rFonts w:hint="eastAsia" w:ascii="文星黑体" w:hAnsi="文星黑体" w:eastAsia="文星黑体" w:cs="文星黑体"/>
                <w:snapToGrid/>
                <w:color w:val="auto"/>
                <w:kern w:val="2"/>
                <w:sz w:val="24"/>
                <w:szCs w:val="24"/>
                <w:vertAlign w:val="baseline"/>
                <w:lang w:val="en-US" w:eastAsia="zh-CN" w:bidi="ar-SA"/>
              </w:rPr>
              <w:t>三、利用信息化手段服务支撑在孵企业发展情况</w:t>
            </w:r>
            <w:r>
              <w:rPr>
                <w:rFonts w:hint="eastAsia" w:ascii="文星楷体" w:hAnsi="文星楷体" w:eastAsia="文星楷体" w:cs="文星楷体"/>
                <w:snapToGrid/>
                <w:color w:val="auto"/>
                <w:kern w:val="2"/>
                <w:sz w:val="24"/>
                <w:szCs w:val="24"/>
                <w:vertAlign w:val="baseline"/>
                <w:lang w:val="en-US" w:eastAsia="zh-CN" w:bidi="ar-SA"/>
              </w:rPr>
              <w:t>（搭建和利用专业信息化平台为在孵企业提供服务情况。须附相关佐证材料：发布信息、开展协作、提供服务情况汇总表、相关台账资料、合同协议等）</w:t>
            </w:r>
          </w:p>
          <w:p>
            <w:pPr>
              <w:pStyle w:val="3"/>
              <w:keepNext w:val="0"/>
              <w:keepLines w:val="0"/>
              <w:suppressLineNumbers w:val="0"/>
              <w:spacing w:before="0" w:beforeAutospacing="0" w:after="0" w:afterAutospacing="0"/>
              <w:ind w:left="0" w:right="0"/>
              <w:rPr>
                <w:rFonts w:hint="eastAsia" w:ascii="文星楷体" w:hAnsi="文星楷体" w:eastAsia="文星楷体" w:cs="文星楷体"/>
                <w:snapToGrid/>
                <w:color w:val="auto"/>
                <w:kern w:val="2"/>
                <w:sz w:val="24"/>
                <w:szCs w:val="24"/>
                <w:vertAlign w:val="baseli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20" w:hRule="atLeast"/>
        </w:trPr>
        <w:tc>
          <w:tcPr>
            <w:tcW w:w="8748" w:type="dxa"/>
            <w:shd w:val="clear" w:color="auto" w:fill="auto"/>
            <w:vAlign w:val="center"/>
          </w:tcPr>
          <w:p>
            <w:pPr>
              <w:keepNext w:val="0"/>
              <w:keepLines w:val="0"/>
              <w:pageBreakBefore w:val="0"/>
              <w:widowControl/>
              <w:numPr>
                <w:ilvl w:val="0"/>
                <w:numId w:val="0"/>
              </w:numPr>
              <w:suppressLineNumbers w:val="0"/>
              <w:wordWrap/>
              <w:overflowPunct/>
              <w:topLinePunct w:val="0"/>
              <w:bidi w:val="0"/>
              <w:spacing w:before="0" w:beforeAutospacing="0" w:after="0" w:afterAutospacing="0" w:line="320" w:lineRule="exact"/>
              <w:ind w:left="0" w:leftChars="0" w:right="0"/>
              <w:rPr>
                <w:rFonts w:hint="eastAsia" w:ascii="文星黑体" w:hAnsi="文星黑体" w:eastAsia="文星黑体" w:cs="文星黑体"/>
                <w:snapToGrid/>
                <w:color w:val="auto"/>
                <w:kern w:val="2"/>
                <w:sz w:val="24"/>
                <w:szCs w:val="24"/>
                <w:vertAlign w:val="baseline"/>
                <w:lang w:val="en-US" w:eastAsia="zh-CN" w:bidi="ar-SA"/>
              </w:rPr>
            </w:pPr>
            <w:r>
              <w:rPr>
                <w:rFonts w:hint="eastAsia" w:ascii="文星黑体" w:hAnsi="文星黑体" w:eastAsia="文星黑体" w:cs="文星黑体"/>
                <w:snapToGrid/>
                <w:color w:val="auto"/>
                <w:kern w:val="2"/>
                <w:sz w:val="24"/>
                <w:szCs w:val="24"/>
                <w:vertAlign w:val="baseline"/>
                <w:lang w:val="en-US" w:eastAsia="zh-CN" w:bidi="ar-SA"/>
              </w:rPr>
              <w:t>四、当年引入武汉科技创新大赛等科创赛事获奖项目落地</w:t>
            </w:r>
            <w:r>
              <w:rPr>
                <w:rFonts w:hint="eastAsia" w:ascii="文星楷体" w:hAnsi="文星楷体" w:eastAsia="文星楷体" w:cs="文星楷体"/>
                <w:snapToGrid/>
                <w:color w:val="auto"/>
                <w:kern w:val="2"/>
                <w:sz w:val="24"/>
                <w:szCs w:val="24"/>
                <w:vertAlign w:val="baseline"/>
                <w:lang w:val="en-US" w:eastAsia="zh-CN" w:bidi="ar-SA"/>
              </w:rPr>
              <w:t>（加分项，非必填，须附相关佐证材料：能够证明引入企业情况的合同、协议、发票等）</w:t>
            </w:r>
          </w:p>
          <w:p>
            <w:pPr>
              <w:pStyle w:val="3"/>
              <w:keepNext w:val="0"/>
              <w:keepLines w:val="0"/>
              <w:pageBreakBefore w:val="0"/>
              <w:widowControl w:val="0"/>
              <w:numPr>
                <w:ilvl w:val="0"/>
                <w:numId w:val="0"/>
              </w:numPr>
              <w:suppressLineNumbers w:val="0"/>
              <w:wordWrap/>
              <w:overflowPunct/>
              <w:topLinePunct w:val="0"/>
              <w:bidi w:val="0"/>
              <w:spacing w:before="0" w:beforeAutospacing="0" w:after="0" w:afterAutospacing="0" w:line="320" w:lineRule="exact"/>
              <w:ind w:left="0" w:right="0"/>
              <w:jc w:val="both"/>
              <w:rPr>
                <w:rFonts w:hint="default"/>
                <w:color w:val="auto"/>
                <w:sz w:val="24"/>
                <w:szCs w:val="24"/>
                <w:lang w:val="en-US" w:eastAsia="zh-CN"/>
              </w:rPr>
            </w:pPr>
          </w:p>
          <w:p>
            <w:pPr>
              <w:pStyle w:val="3"/>
              <w:keepNext w:val="0"/>
              <w:keepLines w:val="0"/>
              <w:pageBreakBefore w:val="0"/>
              <w:widowControl w:val="0"/>
              <w:numPr>
                <w:ilvl w:val="0"/>
                <w:numId w:val="0"/>
              </w:numPr>
              <w:suppressLineNumbers w:val="0"/>
              <w:wordWrap/>
              <w:overflowPunct/>
              <w:topLinePunct w:val="0"/>
              <w:bidi w:val="0"/>
              <w:spacing w:before="0" w:beforeAutospacing="0" w:after="0" w:afterAutospacing="0" w:line="320" w:lineRule="exact"/>
              <w:ind w:left="0" w:right="0"/>
              <w:jc w:val="both"/>
              <w:rPr>
                <w:rFonts w:hint="default"/>
                <w:color w:val="auto"/>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20" w:hRule="atLeast"/>
        </w:trPr>
        <w:tc>
          <w:tcPr>
            <w:tcW w:w="8748" w:type="dxa"/>
            <w:shd w:val="clear" w:color="auto" w:fill="auto"/>
            <w:vAlign w:val="center"/>
          </w:tcPr>
          <w:p>
            <w:pPr>
              <w:keepNext w:val="0"/>
              <w:keepLines w:val="0"/>
              <w:pageBreakBefore w:val="0"/>
              <w:widowControl/>
              <w:numPr>
                <w:ilvl w:val="0"/>
                <w:numId w:val="0"/>
              </w:numPr>
              <w:suppressLineNumbers w:val="0"/>
              <w:wordWrap/>
              <w:overflowPunct/>
              <w:topLinePunct w:val="0"/>
              <w:bidi w:val="0"/>
              <w:spacing w:before="0" w:beforeAutospacing="0" w:after="0" w:afterAutospacing="0" w:line="320" w:lineRule="exact"/>
              <w:ind w:left="0" w:leftChars="0" w:right="0"/>
              <w:rPr>
                <w:rFonts w:hint="eastAsia" w:ascii="文星楷体" w:hAnsi="文星楷体" w:eastAsia="文星楷体" w:cs="文星楷体"/>
                <w:snapToGrid/>
                <w:color w:val="auto"/>
                <w:kern w:val="2"/>
                <w:sz w:val="24"/>
                <w:szCs w:val="24"/>
                <w:vertAlign w:val="baseline"/>
                <w:lang w:val="en-US" w:eastAsia="zh-CN" w:bidi="ar-SA"/>
              </w:rPr>
            </w:pPr>
            <w:r>
              <w:rPr>
                <w:rFonts w:hint="eastAsia" w:ascii="文星黑体" w:hAnsi="文星黑体" w:eastAsia="文星黑体" w:cs="文星黑体"/>
                <w:snapToGrid/>
                <w:color w:val="auto"/>
                <w:kern w:val="2"/>
                <w:sz w:val="24"/>
                <w:szCs w:val="24"/>
                <w:vertAlign w:val="baseline"/>
                <w:lang w:val="en-US" w:eastAsia="zh-CN" w:bidi="ar-SA"/>
              </w:rPr>
              <w:t>五、孵化培育高成长性企业情况</w:t>
            </w:r>
            <w:r>
              <w:rPr>
                <w:rFonts w:hint="eastAsia" w:ascii="文星楷体" w:hAnsi="文星楷体" w:eastAsia="文星楷体" w:cs="文星楷体"/>
                <w:snapToGrid/>
                <w:color w:val="auto"/>
                <w:kern w:val="2"/>
                <w:sz w:val="24"/>
                <w:szCs w:val="24"/>
                <w:vertAlign w:val="baseline"/>
                <w:lang w:val="en-US" w:eastAsia="zh-CN" w:bidi="ar-SA"/>
              </w:rPr>
              <w:t>（在孵企业中当年新增瞪羚企业、潜在独角兽企业、独角兽企业等高成长性企业；在孵企业当年获得1000万元以上股权投资或销售收入超过5000万元等情况；孵化或引进未来产业领域优质初创科技企业情况。加分项，非必填，须附相关佐证材料：能够证明在孵企业情况的相关资质证明、合同、协议、发票、财务报表、审计报告等）</w:t>
            </w:r>
          </w:p>
          <w:p>
            <w:pPr>
              <w:pStyle w:val="3"/>
              <w:keepNext w:val="0"/>
              <w:keepLines w:val="0"/>
              <w:numPr>
                <w:ilvl w:val="0"/>
                <w:numId w:val="0"/>
              </w:numPr>
              <w:suppressLineNumbers w:val="0"/>
              <w:spacing w:before="0" w:beforeAutospacing="0" w:after="0" w:afterAutospacing="0"/>
              <w:ind w:left="0" w:leftChars="0" w:right="0"/>
              <w:rPr>
                <w:rFonts w:hint="eastAsia"/>
                <w:color w:val="auto"/>
                <w:lang w:val="en-US" w:eastAsia="zh-CN"/>
              </w:rPr>
            </w:pPr>
          </w:p>
          <w:p>
            <w:pPr>
              <w:pStyle w:val="3"/>
              <w:keepNext w:val="0"/>
              <w:keepLines w:val="0"/>
              <w:numPr>
                <w:ilvl w:val="0"/>
                <w:numId w:val="0"/>
              </w:numPr>
              <w:suppressLineNumbers w:val="0"/>
              <w:spacing w:before="0" w:beforeAutospacing="0" w:after="0" w:afterAutospacing="0"/>
              <w:ind w:left="0" w:leftChars="0" w:right="0"/>
              <w:rPr>
                <w:rFonts w:hint="eastAsia"/>
                <w:color w:val="auto"/>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20" w:hRule="atLeast"/>
        </w:trPr>
        <w:tc>
          <w:tcPr>
            <w:tcW w:w="8748" w:type="dxa"/>
            <w:shd w:val="clear" w:color="auto" w:fill="auto"/>
            <w:vAlign w:val="center"/>
          </w:tcPr>
          <w:p>
            <w:pPr>
              <w:keepNext w:val="0"/>
              <w:keepLines w:val="0"/>
              <w:pageBreakBefore w:val="0"/>
              <w:widowControl/>
              <w:numPr>
                <w:ilvl w:val="0"/>
                <w:numId w:val="0"/>
              </w:numPr>
              <w:suppressLineNumbers w:val="0"/>
              <w:kinsoku w:val="0"/>
              <w:wordWrap/>
              <w:overflowPunct/>
              <w:topLinePunct w:val="0"/>
              <w:autoSpaceDE w:val="0"/>
              <w:autoSpaceDN w:val="0"/>
              <w:bidi w:val="0"/>
              <w:adjustRightInd w:val="0"/>
              <w:snapToGrid w:val="0"/>
              <w:spacing w:before="0" w:beforeAutospacing="0" w:after="0" w:afterAutospacing="0" w:line="320" w:lineRule="exact"/>
              <w:ind w:left="0" w:leftChars="0" w:right="0"/>
              <w:textAlignment w:val="baseline"/>
              <w:rPr>
                <w:rFonts w:hint="eastAsia" w:ascii="文星楷体" w:hAnsi="文星楷体" w:eastAsia="文星楷体" w:cs="文星楷体"/>
                <w:snapToGrid/>
                <w:color w:val="auto"/>
                <w:kern w:val="2"/>
                <w:sz w:val="24"/>
                <w:szCs w:val="24"/>
                <w:vertAlign w:val="baseline"/>
                <w:lang w:val="en-US" w:eastAsia="zh-CN" w:bidi="ar-SA"/>
              </w:rPr>
            </w:pPr>
            <w:r>
              <w:rPr>
                <w:rFonts w:hint="eastAsia" w:ascii="文星黑体" w:hAnsi="文星黑体" w:eastAsia="文星黑体" w:cs="文星黑体"/>
                <w:snapToGrid/>
                <w:color w:val="auto"/>
                <w:kern w:val="2"/>
                <w:sz w:val="24"/>
                <w:szCs w:val="24"/>
                <w:vertAlign w:val="baseline"/>
                <w:lang w:val="en-US" w:eastAsia="zh-CN" w:bidi="ar-SA"/>
              </w:rPr>
              <w:t>六、上年度为入驻企业减免房租情况</w:t>
            </w:r>
            <w:r>
              <w:rPr>
                <w:rFonts w:hint="eastAsia" w:ascii="文星楷体" w:hAnsi="文星楷体" w:eastAsia="文星楷体" w:cs="文星楷体"/>
                <w:snapToGrid/>
                <w:color w:val="auto"/>
                <w:kern w:val="2"/>
                <w:sz w:val="24"/>
                <w:szCs w:val="24"/>
                <w:vertAlign w:val="baseline"/>
                <w:lang w:val="en-US" w:eastAsia="zh-CN" w:bidi="ar-SA"/>
              </w:rPr>
              <w:t>（为入驻企业减免房租占应收款比例。加分项，非必填，须附相关佐证材料：减免金额占应收款比例的详细说明，能够证明减免情况的相关合同、协议、发票、财务报表、审计报告等）</w:t>
            </w:r>
          </w:p>
          <w:p>
            <w:pPr>
              <w:pStyle w:val="3"/>
              <w:keepNext w:val="0"/>
              <w:keepLines w:val="0"/>
              <w:pageBreakBefore w:val="0"/>
              <w:widowControl w:val="0"/>
              <w:numPr>
                <w:ilvl w:val="0"/>
                <w:numId w:val="0"/>
              </w:numPr>
              <w:suppressLineNumbers w:val="0"/>
              <w:wordWrap/>
              <w:overflowPunct/>
              <w:topLinePunct w:val="0"/>
              <w:bidi w:val="0"/>
              <w:spacing w:before="0" w:beforeAutospacing="0" w:after="0" w:afterAutospacing="0" w:line="320" w:lineRule="exact"/>
              <w:ind w:left="0" w:right="0"/>
              <w:jc w:val="both"/>
              <w:rPr>
                <w:rFonts w:hint="eastAsia"/>
                <w:color w:val="auto"/>
                <w:sz w:val="24"/>
                <w:szCs w:val="24"/>
                <w:lang w:val="en-US" w:eastAsia="zh-CN"/>
              </w:rPr>
            </w:pPr>
          </w:p>
          <w:p>
            <w:pPr>
              <w:pStyle w:val="3"/>
              <w:keepNext w:val="0"/>
              <w:keepLines w:val="0"/>
              <w:pageBreakBefore w:val="0"/>
              <w:widowControl w:val="0"/>
              <w:numPr>
                <w:ilvl w:val="0"/>
                <w:numId w:val="0"/>
              </w:numPr>
              <w:suppressLineNumbers w:val="0"/>
              <w:wordWrap/>
              <w:overflowPunct/>
              <w:topLinePunct w:val="0"/>
              <w:bidi w:val="0"/>
              <w:spacing w:before="0" w:beforeAutospacing="0" w:after="0" w:afterAutospacing="0" w:line="320" w:lineRule="exact"/>
              <w:ind w:left="0" w:right="0"/>
              <w:jc w:val="both"/>
              <w:rPr>
                <w:rFonts w:hint="eastAsia"/>
                <w:color w:val="auto"/>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20" w:hRule="atLeast"/>
        </w:trPr>
        <w:tc>
          <w:tcPr>
            <w:tcW w:w="8748" w:type="dxa"/>
            <w:shd w:val="clear" w:color="auto" w:fill="auto"/>
            <w:vAlign w:val="center"/>
          </w:tcPr>
          <w:p>
            <w:pPr>
              <w:keepNext w:val="0"/>
              <w:keepLines w:val="0"/>
              <w:pageBreakBefore w:val="0"/>
              <w:widowControl/>
              <w:numPr>
                <w:ilvl w:val="0"/>
                <w:numId w:val="0"/>
              </w:numPr>
              <w:suppressLineNumbers w:val="0"/>
              <w:kinsoku w:val="0"/>
              <w:wordWrap/>
              <w:overflowPunct/>
              <w:topLinePunct w:val="0"/>
              <w:autoSpaceDE w:val="0"/>
              <w:autoSpaceDN w:val="0"/>
              <w:bidi w:val="0"/>
              <w:adjustRightInd w:val="0"/>
              <w:snapToGrid w:val="0"/>
              <w:spacing w:before="0" w:beforeAutospacing="0" w:after="0" w:afterAutospacing="0" w:line="320" w:lineRule="exact"/>
              <w:ind w:left="0" w:leftChars="0" w:right="0"/>
              <w:textAlignment w:val="baseline"/>
              <w:rPr>
                <w:rFonts w:hint="eastAsia" w:ascii="文星楷体" w:hAnsi="文星楷体" w:eastAsia="文星楷体" w:cs="文星楷体"/>
                <w:snapToGrid/>
                <w:color w:val="auto"/>
                <w:kern w:val="2"/>
                <w:sz w:val="24"/>
                <w:szCs w:val="24"/>
                <w:vertAlign w:val="baseline"/>
                <w:lang w:val="en-US" w:eastAsia="zh-CN" w:bidi="ar-SA"/>
              </w:rPr>
            </w:pPr>
            <w:r>
              <w:rPr>
                <w:rFonts w:hint="eastAsia" w:ascii="文星黑体" w:hAnsi="文星黑体" w:eastAsia="文星黑体" w:cs="文星黑体"/>
                <w:snapToGrid/>
                <w:color w:val="auto"/>
                <w:kern w:val="2"/>
                <w:sz w:val="24"/>
                <w:szCs w:val="24"/>
                <w:vertAlign w:val="baseline"/>
                <w:lang w:val="en-US" w:eastAsia="zh-CN" w:bidi="ar-SA"/>
              </w:rPr>
              <w:t>七、面向大学生、退役军人等重点群体创业团队开放一定比例免费孵化空间情况</w:t>
            </w:r>
            <w:r>
              <w:rPr>
                <w:rFonts w:hint="eastAsia" w:ascii="文星楷体" w:hAnsi="文星楷体" w:eastAsia="文星楷体" w:cs="文星楷体"/>
                <w:snapToGrid/>
                <w:color w:val="auto"/>
                <w:kern w:val="2"/>
                <w:sz w:val="24"/>
                <w:szCs w:val="24"/>
                <w:vertAlign w:val="baseline"/>
                <w:lang w:val="en-US" w:eastAsia="zh-CN" w:bidi="ar-SA"/>
              </w:rPr>
              <w:t>（开放免费孵化空间占总孵化面积的比例。加分项，非必填，须附相关佐证材料：能够证明免费开放情况的相关合同、协议、土地证、房产证、平面图、现场照片等）</w:t>
            </w:r>
          </w:p>
          <w:p>
            <w:pPr>
              <w:pStyle w:val="3"/>
              <w:keepNext w:val="0"/>
              <w:keepLines w:val="0"/>
              <w:numPr>
                <w:ilvl w:val="0"/>
                <w:numId w:val="0"/>
              </w:numPr>
              <w:suppressLineNumbers w:val="0"/>
              <w:spacing w:before="0" w:beforeAutospacing="0" w:after="0" w:afterAutospacing="0"/>
              <w:ind w:left="0" w:leftChars="0" w:right="0"/>
              <w:rPr>
                <w:rFonts w:hint="eastAsia"/>
                <w:color w:val="auto"/>
                <w:lang w:val="en-US" w:eastAsia="zh-CN"/>
              </w:rPr>
            </w:pPr>
          </w:p>
          <w:p>
            <w:pPr>
              <w:pStyle w:val="3"/>
              <w:keepNext w:val="0"/>
              <w:keepLines w:val="0"/>
              <w:pageBreakBefore w:val="0"/>
              <w:widowControl w:val="0"/>
              <w:numPr>
                <w:ilvl w:val="0"/>
                <w:numId w:val="0"/>
              </w:numPr>
              <w:suppressLineNumbers w:val="0"/>
              <w:wordWrap/>
              <w:overflowPunct/>
              <w:topLinePunct w:val="0"/>
              <w:bidi w:val="0"/>
              <w:spacing w:before="0" w:beforeAutospacing="0" w:after="0" w:afterAutospacing="0" w:line="320" w:lineRule="exact"/>
              <w:ind w:left="0" w:right="0"/>
              <w:jc w:val="both"/>
              <w:rPr>
                <w:rFonts w:hint="eastAsia"/>
                <w:color w:val="auto"/>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20" w:hRule="atLeast"/>
        </w:trPr>
        <w:tc>
          <w:tcPr>
            <w:tcW w:w="8748" w:type="dxa"/>
            <w:shd w:val="clear" w:color="auto" w:fill="auto"/>
            <w:vAlign w:val="center"/>
          </w:tcPr>
          <w:p>
            <w:pPr>
              <w:pStyle w:val="3"/>
              <w:keepNext w:val="0"/>
              <w:keepLines w:val="0"/>
              <w:pageBreakBefore w:val="0"/>
              <w:widowControl w:val="0"/>
              <w:numPr>
                <w:ilvl w:val="0"/>
                <w:numId w:val="0"/>
              </w:numPr>
              <w:suppressLineNumbers w:val="0"/>
              <w:wordWrap/>
              <w:overflowPunct/>
              <w:topLinePunct w:val="0"/>
              <w:bidi w:val="0"/>
              <w:spacing w:before="0" w:beforeAutospacing="0" w:after="0" w:afterAutospacing="0" w:line="320" w:lineRule="exact"/>
              <w:ind w:left="0" w:right="0"/>
              <w:jc w:val="both"/>
              <w:rPr>
                <w:rFonts w:hint="eastAsia" w:ascii="文星楷体" w:hAnsi="文星楷体" w:eastAsia="文星楷体" w:cs="文星楷体"/>
                <w:snapToGrid/>
                <w:color w:val="auto"/>
                <w:spacing w:val="0"/>
                <w:kern w:val="2"/>
                <w:sz w:val="24"/>
                <w:szCs w:val="24"/>
                <w:vertAlign w:val="baseline"/>
                <w:lang w:val="en-US" w:eastAsia="zh-CN" w:bidi="ar-SA"/>
              </w:rPr>
            </w:pPr>
            <w:r>
              <w:rPr>
                <w:rFonts w:hint="eastAsia" w:ascii="文星黑体" w:hAnsi="文星黑体" w:eastAsia="文星黑体" w:cs="文星黑体"/>
                <w:snapToGrid/>
                <w:color w:val="auto"/>
                <w:spacing w:val="0"/>
                <w:kern w:val="2"/>
                <w:sz w:val="24"/>
                <w:szCs w:val="24"/>
                <w:vertAlign w:val="baseline"/>
                <w:lang w:val="en-US" w:eastAsia="zh-CN" w:bidi="ar-SA"/>
              </w:rPr>
              <w:t>八、党建工作开展情况</w:t>
            </w:r>
            <w:r>
              <w:rPr>
                <w:rFonts w:hint="eastAsia" w:ascii="文星楷体" w:hAnsi="文星楷体" w:eastAsia="文星楷体" w:cs="文星楷体"/>
                <w:snapToGrid/>
                <w:color w:val="auto"/>
                <w:spacing w:val="0"/>
                <w:kern w:val="2"/>
                <w:sz w:val="24"/>
                <w:szCs w:val="24"/>
                <w:vertAlign w:val="baseline"/>
                <w:lang w:val="en-US" w:eastAsia="zh-CN" w:bidi="ar-SA"/>
              </w:rPr>
              <w:t>（加分项，非必填，须附相关佐证材料：基层党组织设置情况、开展党建活动的台账资料等）</w:t>
            </w:r>
          </w:p>
          <w:p>
            <w:pPr>
              <w:pStyle w:val="3"/>
              <w:keepNext w:val="0"/>
              <w:keepLines w:val="0"/>
              <w:pageBreakBefore w:val="0"/>
              <w:widowControl w:val="0"/>
              <w:numPr>
                <w:ilvl w:val="0"/>
                <w:numId w:val="0"/>
              </w:numPr>
              <w:suppressLineNumbers w:val="0"/>
              <w:wordWrap/>
              <w:overflowPunct/>
              <w:topLinePunct w:val="0"/>
              <w:bidi w:val="0"/>
              <w:spacing w:before="0" w:beforeAutospacing="0" w:after="0" w:afterAutospacing="0" w:line="320" w:lineRule="exact"/>
              <w:ind w:left="0" w:right="0"/>
              <w:jc w:val="both"/>
              <w:rPr>
                <w:rFonts w:hint="eastAsia" w:ascii="文星楷体" w:hAnsi="文星楷体" w:eastAsia="文星楷体" w:cs="文星楷体"/>
                <w:snapToGrid/>
                <w:color w:val="auto"/>
                <w:spacing w:val="0"/>
                <w:kern w:val="2"/>
                <w:sz w:val="24"/>
                <w:szCs w:val="24"/>
                <w:vertAlign w:val="baseline"/>
                <w:lang w:val="en-US" w:eastAsia="zh-CN" w:bidi="ar-SA"/>
              </w:rPr>
            </w:pPr>
          </w:p>
          <w:p>
            <w:pPr>
              <w:pStyle w:val="3"/>
              <w:keepNext w:val="0"/>
              <w:keepLines w:val="0"/>
              <w:pageBreakBefore w:val="0"/>
              <w:widowControl w:val="0"/>
              <w:numPr>
                <w:ilvl w:val="0"/>
                <w:numId w:val="0"/>
              </w:numPr>
              <w:suppressLineNumbers w:val="0"/>
              <w:wordWrap/>
              <w:overflowPunct/>
              <w:topLinePunct w:val="0"/>
              <w:bidi w:val="0"/>
              <w:spacing w:before="0" w:beforeAutospacing="0" w:after="0" w:afterAutospacing="0" w:line="320" w:lineRule="exact"/>
              <w:ind w:left="0" w:right="0"/>
              <w:jc w:val="both"/>
              <w:rPr>
                <w:rFonts w:hint="eastAsia" w:ascii="文星楷体" w:hAnsi="文星楷体" w:eastAsia="文星楷体" w:cs="文星楷体"/>
                <w:snapToGrid/>
                <w:color w:val="auto"/>
                <w:spacing w:val="0"/>
                <w:kern w:val="2"/>
                <w:sz w:val="24"/>
                <w:szCs w:val="24"/>
                <w:vertAlign w:val="baseline"/>
                <w:lang w:val="en-US" w:eastAsia="zh-CN" w:bidi="ar-SA"/>
              </w:rPr>
            </w:pPr>
          </w:p>
          <w:p>
            <w:pPr>
              <w:pStyle w:val="3"/>
              <w:keepNext w:val="0"/>
              <w:keepLines w:val="0"/>
              <w:pageBreakBefore w:val="0"/>
              <w:widowControl w:val="0"/>
              <w:numPr>
                <w:ilvl w:val="0"/>
                <w:numId w:val="0"/>
              </w:numPr>
              <w:suppressLineNumbers w:val="0"/>
              <w:wordWrap/>
              <w:overflowPunct/>
              <w:topLinePunct w:val="0"/>
              <w:bidi w:val="0"/>
              <w:spacing w:before="0" w:beforeAutospacing="0" w:after="0" w:afterAutospacing="0" w:line="320" w:lineRule="exact"/>
              <w:ind w:left="0" w:right="0"/>
              <w:jc w:val="both"/>
              <w:rPr>
                <w:rFonts w:hint="eastAsia" w:ascii="文星楷体" w:hAnsi="文星楷体" w:eastAsia="文星楷体" w:cs="文星楷体"/>
                <w:snapToGrid/>
                <w:color w:val="auto"/>
                <w:spacing w:val="0"/>
                <w:kern w:val="2"/>
                <w:sz w:val="24"/>
                <w:szCs w:val="24"/>
                <w:vertAlign w:val="baseline"/>
                <w:lang w:val="en-US" w:eastAsia="zh-CN" w:bidi="ar-SA"/>
              </w:rPr>
            </w:pPr>
          </w:p>
        </w:tc>
      </w:tr>
    </w:tbl>
    <w:p>
      <w:pPr>
        <w:rPr>
          <w:rFonts w:hint="eastAsia" w:ascii="黑体" w:hAnsi="黑体" w:eastAsia="黑体" w:cs="黑体"/>
          <w:color w:val="auto"/>
          <w:sz w:val="44"/>
          <w:szCs w:val="52"/>
          <w:lang w:val="en-US" w:eastAsia="zh-CN"/>
        </w:rPr>
      </w:pPr>
      <w:r>
        <w:rPr>
          <w:rFonts w:hint="eastAsia" w:ascii="黑体" w:hAnsi="黑体" w:eastAsia="黑体" w:cs="黑体"/>
          <w:color w:val="auto"/>
          <w:sz w:val="44"/>
          <w:szCs w:val="52"/>
          <w:lang w:val="en-US" w:eastAsia="zh-CN"/>
        </w:rPr>
        <w:br w:type="page"/>
      </w:r>
    </w:p>
    <w:p>
      <w:pPr>
        <w:keepNext w:val="0"/>
        <w:keepLines w:val="0"/>
        <w:pageBreakBefore w:val="0"/>
        <w:wordWrap/>
        <w:overflowPunct/>
        <w:topLinePunct w:val="0"/>
        <w:bidi w:val="0"/>
        <w:spacing w:line="500" w:lineRule="exact"/>
        <w:jc w:val="center"/>
        <w:rPr>
          <w:rFonts w:hint="eastAsia" w:ascii="黑体" w:hAnsi="黑体" w:eastAsia="黑体" w:cs="黑体"/>
          <w:color w:val="auto"/>
          <w:sz w:val="44"/>
          <w:szCs w:val="52"/>
          <w:lang w:eastAsia="zh-CN"/>
        </w:rPr>
      </w:pPr>
      <w:r>
        <w:rPr>
          <w:rFonts w:hint="eastAsia" w:ascii="黑体" w:hAnsi="黑体" w:eastAsia="黑体" w:cs="黑体"/>
          <w:color w:val="auto"/>
          <w:sz w:val="44"/>
          <w:szCs w:val="52"/>
          <w:lang w:val="en-US" w:eastAsia="zh-CN"/>
        </w:rPr>
        <w:t>2023年度工作总结</w:t>
      </w:r>
      <w:r>
        <w:rPr>
          <w:rFonts w:hint="eastAsia" w:ascii="黑体" w:hAnsi="黑体" w:eastAsia="黑体" w:cs="黑体"/>
          <w:color w:val="auto"/>
          <w:sz w:val="44"/>
          <w:szCs w:val="52"/>
          <w:lang w:eastAsia="zh-CN"/>
        </w:rPr>
        <w:t>（</w:t>
      </w:r>
      <w:r>
        <w:rPr>
          <w:rFonts w:hint="eastAsia" w:ascii="黑体" w:hAnsi="黑体" w:eastAsia="黑体" w:cs="黑体"/>
          <w:color w:val="auto"/>
          <w:sz w:val="44"/>
          <w:szCs w:val="52"/>
          <w:lang w:val="en-US" w:eastAsia="zh-CN"/>
        </w:rPr>
        <w:t>众创空间</w:t>
      </w:r>
      <w:r>
        <w:rPr>
          <w:rFonts w:hint="eastAsia" w:ascii="黑体" w:hAnsi="黑体" w:eastAsia="黑体" w:cs="黑体"/>
          <w:color w:val="auto"/>
          <w:sz w:val="44"/>
          <w:szCs w:val="52"/>
          <w:lang w:eastAsia="zh-CN"/>
        </w:rPr>
        <w:t>）</w:t>
      </w:r>
    </w:p>
    <w:tbl>
      <w:tblPr>
        <w:tblStyle w:val="7"/>
        <w:tblW w:w="874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25" w:hRule="atLeast"/>
        </w:trPr>
        <w:tc>
          <w:tcPr>
            <w:tcW w:w="8748" w:type="dxa"/>
            <w:shd w:val="clear" w:color="auto" w:fill="auto"/>
            <w:vAlign w:val="center"/>
          </w:tcPr>
          <w:p>
            <w:pPr>
              <w:keepNext w:val="0"/>
              <w:keepLines w:val="0"/>
              <w:pageBreakBefore w:val="0"/>
              <w:widowControl/>
              <w:numPr>
                <w:ilvl w:val="0"/>
                <w:numId w:val="0"/>
              </w:numPr>
              <w:suppressLineNumbers w:val="0"/>
              <w:kinsoku w:val="0"/>
              <w:wordWrap/>
              <w:overflowPunct/>
              <w:topLinePunct w:val="0"/>
              <w:autoSpaceDE w:val="0"/>
              <w:autoSpaceDN w:val="0"/>
              <w:bidi w:val="0"/>
              <w:adjustRightInd w:val="0"/>
              <w:snapToGrid w:val="0"/>
              <w:spacing w:before="0" w:beforeAutospacing="0" w:after="0" w:afterAutospacing="0" w:line="320" w:lineRule="exact"/>
              <w:ind w:left="0" w:right="0"/>
              <w:textAlignment w:val="baseline"/>
              <w:rPr>
                <w:rFonts w:hint="eastAsia" w:ascii="文星楷体" w:hAnsi="文星楷体" w:eastAsia="文星楷体" w:cs="文星楷体"/>
                <w:snapToGrid/>
                <w:color w:val="auto"/>
                <w:kern w:val="2"/>
                <w:sz w:val="24"/>
                <w:szCs w:val="24"/>
                <w:vertAlign w:val="baseline"/>
                <w:lang w:val="en-US" w:eastAsia="zh-CN" w:bidi="ar-SA"/>
              </w:rPr>
            </w:pPr>
            <w:r>
              <w:rPr>
                <w:rFonts w:hint="eastAsia" w:ascii="文星黑体" w:hAnsi="文星黑体" w:eastAsia="文星黑体" w:cs="文星黑体"/>
                <w:snapToGrid/>
                <w:color w:val="auto"/>
                <w:kern w:val="2"/>
                <w:sz w:val="24"/>
                <w:szCs w:val="24"/>
                <w:vertAlign w:val="baseline"/>
                <w:lang w:val="en-US" w:eastAsia="zh-CN" w:bidi="ar-SA"/>
              </w:rPr>
              <w:t>一、众创空间简介</w:t>
            </w:r>
            <w:r>
              <w:rPr>
                <w:rFonts w:hint="eastAsia" w:ascii="文星楷体" w:hAnsi="文星楷体" w:eastAsia="文星楷体" w:cs="文星楷体"/>
                <w:snapToGrid/>
                <w:color w:val="auto"/>
                <w:kern w:val="2"/>
                <w:sz w:val="24"/>
                <w:szCs w:val="24"/>
                <w:vertAlign w:val="baseline"/>
                <w:lang w:val="en-US" w:eastAsia="zh-CN" w:bidi="ar-SA"/>
              </w:rPr>
              <w:t>（300字以内）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447" w:hRule="atLeast"/>
        </w:trPr>
        <w:tc>
          <w:tcPr>
            <w:tcW w:w="8748" w:type="dxa"/>
            <w:shd w:val="clear" w:color="auto" w:fill="auto"/>
            <w:vAlign w:val="center"/>
          </w:tcPr>
          <w:p>
            <w:pPr>
              <w:pStyle w:val="3"/>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20" w:lineRule="exact"/>
              <w:ind w:left="0" w:right="0"/>
              <w:textAlignment w:val="auto"/>
              <w:rPr>
                <w:rFonts w:hint="eastAsia" w:ascii="文星黑体" w:hAnsi="文星黑体" w:eastAsia="文星黑体" w:cs="文星黑体"/>
                <w:snapToGrid/>
                <w:color w:val="auto"/>
                <w:spacing w:val="0"/>
                <w:kern w:val="2"/>
                <w:sz w:val="24"/>
                <w:szCs w:val="24"/>
                <w:vertAlign w:val="baseline"/>
                <w:lang w:val="en-US" w:eastAsia="zh-CN" w:bidi="ar-SA"/>
              </w:rPr>
            </w:pPr>
            <w:r>
              <w:rPr>
                <w:rFonts w:hint="eastAsia" w:ascii="文星黑体" w:hAnsi="文星黑体" w:eastAsia="文星黑体" w:cs="文星黑体"/>
                <w:snapToGrid/>
                <w:color w:val="auto"/>
                <w:spacing w:val="0"/>
                <w:kern w:val="2"/>
                <w:sz w:val="24"/>
                <w:szCs w:val="24"/>
                <w:vertAlign w:val="baseline"/>
                <w:lang w:val="en-US" w:eastAsia="zh-CN" w:bidi="ar-SA"/>
              </w:rPr>
              <w:t>二、在开展投融资对接等专业化服务等方面的特色亮点和工作成效</w:t>
            </w:r>
            <w:r>
              <w:rPr>
                <w:rFonts w:hint="eastAsia" w:ascii="文星楷体" w:hAnsi="文星楷体" w:eastAsia="文星楷体" w:cs="文星楷体"/>
                <w:snapToGrid/>
                <w:color w:val="auto"/>
                <w:spacing w:val="0"/>
                <w:kern w:val="2"/>
                <w:sz w:val="24"/>
                <w:szCs w:val="24"/>
                <w:vertAlign w:val="baseline"/>
                <w:lang w:val="en-US" w:eastAsia="zh-CN" w:bidi="ar-SA"/>
              </w:rPr>
              <w:t>（1000字以内，须附相关佐证材料：能够反映工作成效的相关合同、协议、发票、项目任务书、活动报道等）</w:t>
            </w:r>
          </w:p>
          <w:p>
            <w:pPr>
              <w:pStyle w:val="3"/>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20" w:lineRule="exact"/>
              <w:ind w:left="0" w:right="0"/>
              <w:textAlignment w:val="auto"/>
              <w:rPr>
                <w:rFonts w:hint="eastAsia" w:ascii="文星黑体" w:hAnsi="文星黑体" w:eastAsia="文星黑体" w:cs="文星黑体"/>
                <w:snapToGrid/>
                <w:color w:val="auto"/>
                <w:spacing w:val="0"/>
                <w:kern w:val="2"/>
                <w:sz w:val="24"/>
                <w:szCs w:val="24"/>
                <w:vertAlign w:val="baseli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20" w:hRule="atLeast"/>
        </w:trPr>
        <w:tc>
          <w:tcPr>
            <w:tcW w:w="8748" w:type="dxa"/>
            <w:shd w:val="clear" w:color="auto" w:fill="auto"/>
            <w:vAlign w:val="center"/>
          </w:tcPr>
          <w:p>
            <w:pPr>
              <w:keepNext w:val="0"/>
              <w:keepLines w:val="0"/>
              <w:pageBreakBefore w:val="0"/>
              <w:widowControl/>
              <w:numPr>
                <w:ilvl w:val="0"/>
                <w:numId w:val="0"/>
              </w:numPr>
              <w:suppressLineNumbers w:val="0"/>
              <w:kinsoku w:val="0"/>
              <w:wordWrap/>
              <w:overflowPunct/>
              <w:topLinePunct w:val="0"/>
              <w:autoSpaceDE w:val="0"/>
              <w:autoSpaceDN w:val="0"/>
              <w:bidi w:val="0"/>
              <w:adjustRightInd w:val="0"/>
              <w:snapToGrid w:val="0"/>
              <w:spacing w:before="0" w:beforeAutospacing="0" w:after="0" w:afterAutospacing="0" w:line="320" w:lineRule="exact"/>
              <w:ind w:left="0" w:right="0"/>
              <w:textAlignment w:val="baseline"/>
              <w:rPr>
                <w:rFonts w:hint="eastAsia" w:ascii="文星楷体" w:hAnsi="文星楷体" w:eastAsia="文星楷体" w:cs="文星楷体"/>
                <w:snapToGrid/>
                <w:color w:val="auto"/>
                <w:kern w:val="2"/>
                <w:sz w:val="24"/>
                <w:szCs w:val="24"/>
                <w:vertAlign w:val="baseline"/>
                <w:lang w:val="en-US" w:eastAsia="zh-CN" w:bidi="ar-SA"/>
              </w:rPr>
            </w:pPr>
            <w:r>
              <w:rPr>
                <w:rFonts w:hint="eastAsia" w:ascii="文星黑体" w:hAnsi="文星黑体" w:eastAsia="文星黑体" w:cs="文星黑体"/>
                <w:snapToGrid/>
                <w:color w:val="auto"/>
                <w:kern w:val="2"/>
                <w:sz w:val="24"/>
                <w:szCs w:val="24"/>
                <w:vertAlign w:val="baseline"/>
                <w:lang w:val="en-US" w:eastAsia="zh-CN" w:bidi="ar-SA"/>
              </w:rPr>
              <w:t>三、在促进成果转化、产学研合作、推动大中小企业融通发展、搭建平台服务新兴产业和未来产业发展方面的特色亮点及工作成效</w:t>
            </w:r>
            <w:r>
              <w:rPr>
                <w:rFonts w:hint="eastAsia" w:ascii="文星楷体" w:hAnsi="文星楷体" w:eastAsia="文星楷体" w:cs="文星楷体"/>
                <w:snapToGrid/>
                <w:color w:val="auto"/>
                <w:kern w:val="2"/>
                <w:sz w:val="24"/>
                <w:szCs w:val="24"/>
                <w:vertAlign w:val="baseline"/>
                <w:lang w:val="en-US" w:eastAsia="zh-CN" w:bidi="ar-SA"/>
              </w:rPr>
              <w:t>（1000字以内，须附相关佐证材料：能够反映工作成效的相关合同、协议、发票、项目任务书、活动报道等）</w:t>
            </w:r>
          </w:p>
          <w:p>
            <w:pPr>
              <w:pStyle w:val="3"/>
              <w:keepNext w:val="0"/>
              <w:keepLines w:val="0"/>
              <w:pageBreakBefore w:val="0"/>
              <w:suppressLineNumbers w:val="0"/>
              <w:wordWrap/>
              <w:overflowPunct/>
              <w:topLinePunct w:val="0"/>
              <w:bidi w:val="0"/>
              <w:spacing w:before="0" w:beforeAutospacing="0" w:after="0" w:afterAutospacing="0" w:line="320" w:lineRule="exact"/>
              <w:ind w:left="0" w:right="0"/>
              <w:rPr>
                <w:rFonts w:hint="eastAsia" w:ascii="文星楷体" w:hAnsi="文星楷体" w:eastAsia="文星楷体" w:cs="文星楷体"/>
                <w:snapToGrid/>
                <w:color w:val="auto"/>
                <w:kern w:val="2"/>
                <w:sz w:val="24"/>
                <w:szCs w:val="24"/>
                <w:vertAlign w:val="baseli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20" w:hRule="atLeast"/>
        </w:trPr>
        <w:tc>
          <w:tcPr>
            <w:tcW w:w="8748" w:type="dxa"/>
            <w:shd w:val="clear" w:color="auto" w:fill="auto"/>
            <w:vAlign w:val="center"/>
          </w:tcPr>
          <w:p>
            <w:pPr>
              <w:keepNext w:val="0"/>
              <w:keepLines w:val="0"/>
              <w:pageBreakBefore w:val="0"/>
              <w:widowControl/>
              <w:numPr>
                <w:ilvl w:val="0"/>
                <w:numId w:val="0"/>
              </w:numPr>
              <w:suppressLineNumbers w:val="0"/>
              <w:wordWrap/>
              <w:overflowPunct/>
              <w:topLinePunct w:val="0"/>
              <w:bidi w:val="0"/>
              <w:spacing w:before="0" w:beforeAutospacing="0" w:after="0" w:afterAutospacing="0" w:line="320" w:lineRule="exact"/>
              <w:ind w:left="0" w:leftChars="0" w:right="0"/>
              <w:rPr>
                <w:rFonts w:hint="eastAsia" w:ascii="文星楷体" w:hAnsi="文星楷体" w:eastAsia="文星楷体" w:cs="文星楷体"/>
                <w:snapToGrid/>
                <w:color w:val="auto"/>
                <w:kern w:val="2"/>
                <w:sz w:val="24"/>
                <w:szCs w:val="24"/>
                <w:vertAlign w:val="baseline"/>
                <w:lang w:val="en-US" w:eastAsia="zh-CN" w:bidi="ar-SA"/>
              </w:rPr>
            </w:pPr>
            <w:r>
              <w:rPr>
                <w:rFonts w:hint="eastAsia" w:ascii="文星黑体" w:hAnsi="文星黑体" w:eastAsia="文星黑体" w:cs="文星黑体"/>
                <w:snapToGrid/>
                <w:color w:val="auto"/>
                <w:kern w:val="2"/>
                <w:sz w:val="24"/>
                <w:szCs w:val="24"/>
                <w:vertAlign w:val="baseline"/>
                <w:lang w:val="en-US" w:eastAsia="zh-CN" w:bidi="ar-SA"/>
              </w:rPr>
              <w:t>四、利用信息化手段服务支撑在孵企业发展情况</w:t>
            </w:r>
            <w:r>
              <w:rPr>
                <w:rFonts w:hint="eastAsia" w:ascii="文星楷体" w:hAnsi="文星楷体" w:eastAsia="文星楷体" w:cs="文星楷体"/>
                <w:snapToGrid/>
                <w:color w:val="auto"/>
                <w:kern w:val="2"/>
                <w:sz w:val="24"/>
                <w:szCs w:val="24"/>
                <w:vertAlign w:val="baseline"/>
                <w:lang w:val="en-US" w:eastAsia="zh-CN" w:bidi="ar-SA"/>
              </w:rPr>
              <w:t>（搭建和利用专业信息化平台为在孵企业提供服务情况。须附相关佐证材料：发布信息、开展协作、提供服务情况汇总表、相关台账资料、合同协议等）</w:t>
            </w:r>
          </w:p>
          <w:p>
            <w:pPr>
              <w:pStyle w:val="3"/>
              <w:keepNext w:val="0"/>
              <w:keepLines w:val="0"/>
              <w:suppressLineNumbers w:val="0"/>
              <w:spacing w:before="0" w:beforeAutospacing="0" w:after="0" w:afterAutospacing="0"/>
              <w:ind w:left="0" w:right="0"/>
              <w:rPr>
                <w:rFonts w:hint="eastAsia" w:ascii="文星楷体" w:hAnsi="文星楷体" w:eastAsia="文星楷体" w:cs="文星楷体"/>
                <w:snapToGrid/>
                <w:color w:val="auto"/>
                <w:kern w:val="2"/>
                <w:sz w:val="24"/>
                <w:szCs w:val="24"/>
                <w:vertAlign w:val="baseli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20" w:hRule="atLeast"/>
        </w:trPr>
        <w:tc>
          <w:tcPr>
            <w:tcW w:w="8748" w:type="dxa"/>
            <w:shd w:val="clear" w:color="auto" w:fill="auto"/>
            <w:vAlign w:val="center"/>
          </w:tcPr>
          <w:p>
            <w:pPr>
              <w:keepNext w:val="0"/>
              <w:keepLines w:val="0"/>
              <w:pageBreakBefore w:val="0"/>
              <w:widowControl/>
              <w:numPr>
                <w:ilvl w:val="0"/>
                <w:numId w:val="0"/>
              </w:numPr>
              <w:suppressLineNumbers w:val="0"/>
              <w:wordWrap/>
              <w:overflowPunct/>
              <w:topLinePunct w:val="0"/>
              <w:bidi w:val="0"/>
              <w:spacing w:before="0" w:beforeAutospacing="0" w:after="0" w:afterAutospacing="0" w:line="320" w:lineRule="exact"/>
              <w:ind w:left="0" w:leftChars="0" w:right="0"/>
              <w:rPr>
                <w:rFonts w:hint="eastAsia" w:ascii="文星黑体" w:hAnsi="文星黑体" w:eastAsia="文星黑体" w:cs="文星黑体"/>
                <w:snapToGrid/>
                <w:color w:val="auto"/>
                <w:kern w:val="2"/>
                <w:sz w:val="24"/>
                <w:szCs w:val="24"/>
                <w:vertAlign w:val="baseline"/>
                <w:lang w:val="en-US" w:eastAsia="zh-CN" w:bidi="ar-SA"/>
              </w:rPr>
            </w:pPr>
            <w:r>
              <w:rPr>
                <w:rFonts w:hint="eastAsia" w:ascii="文星黑体" w:hAnsi="文星黑体" w:eastAsia="文星黑体" w:cs="文星黑体"/>
                <w:snapToGrid/>
                <w:color w:val="auto"/>
                <w:kern w:val="2"/>
                <w:sz w:val="24"/>
                <w:szCs w:val="24"/>
                <w:vertAlign w:val="baseline"/>
                <w:lang w:val="en-US" w:eastAsia="zh-CN" w:bidi="ar-SA"/>
              </w:rPr>
              <w:t>五、当年引入武汉科技创新大赛等科创赛事获奖项目落地</w:t>
            </w:r>
            <w:r>
              <w:rPr>
                <w:rFonts w:hint="eastAsia" w:ascii="文星楷体" w:hAnsi="文星楷体" w:eastAsia="文星楷体" w:cs="文星楷体"/>
                <w:snapToGrid/>
                <w:color w:val="auto"/>
                <w:kern w:val="2"/>
                <w:sz w:val="24"/>
                <w:szCs w:val="24"/>
                <w:vertAlign w:val="baseline"/>
                <w:lang w:val="en-US" w:eastAsia="zh-CN" w:bidi="ar-SA"/>
              </w:rPr>
              <w:t>（加分项，非必填，须附相关佐证材料：能够证明引入企业情况的合同、协议、发票等）</w:t>
            </w:r>
          </w:p>
          <w:p>
            <w:pPr>
              <w:pStyle w:val="3"/>
              <w:keepNext w:val="0"/>
              <w:keepLines w:val="0"/>
              <w:pageBreakBefore w:val="0"/>
              <w:widowControl w:val="0"/>
              <w:numPr>
                <w:ilvl w:val="0"/>
                <w:numId w:val="0"/>
              </w:numPr>
              <w:suppressLineNumbers w:val="0"/>
              <w:wordWrap/>
              <w:overflowPunct/>
              <w:topLinePunct w:val="0"/>
              <w:bidi w:val="0"/>
              <w:spacing w:before="0" w:beforeAutospacing="0" w:after="0" w:afterAutospacing="0" w:line="320" w:lineRule="exact"/>
              <w:ind w:left="0" w:right="0"/>
              <w:jc w:val="both"/>
              <w:rPr>
                <w:rFonts w:hint="default"/>
                <w:color w:val="auto"/>
                <w:sz w:val="24"/>
                <w:szCs w:val="24"/>
                <w:lang w:val="en-US" w:eastAsia="zh-CN"/>
              </w:rPr>
            </w:pPr>
          </w:p>
          <w:p>
            <w:pPr>
              <w:pStyle w:val="3"/>
              <w:keepNext w:val="0"/>
              <w:keepLines w:val="0"/>
              <w:pageBreakBefore w:val="0"/>
              <w:widowControl w:val="0"/>
              <w:numPr>
                <w:ilvl w:val="0"/>
                <w:numId w:val="0"/>
              </w:numPr>
              <w:suppressLineNumbers w:val="0"/>
              <w:wordWrap/>
              <w:overflowPunct/>
              <w:topLinePunct w:val="0"/>
              <w:bidi w:val="0"/>
              <w:spacing w:before="0" w:beforeAutospacing="0" w:after="0" w:afterAutospacing="0" w:line="320" w:lineRule="exact"/>
              <w:ind w:left="0" w:leftChars="0" w:right="0" w:firstLine="0" w:firstLineChars="0"/>
              <w:jc w:val="both"/>
              <w:rPr>
                <w:rFonts w:hint="default"/>
                <w:color w:val="auto"/>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20" w:hRule="atLeast"/>
        </w:trPr>
        <w:tc>
          <w:tcPr>
            <w:tcW w:w="8748" w:type="dxa"/>
            <w:shd w:val="clear" w:color="auto" w:fill="auto"/>
            <w:vAlign w:val="center"/>
          </w:tcPr>
          <w:p>
            <w:pPr>
              <w:keepNext w:val="0"/>
              <w:keepLines w:val="0"/>
              <w:pageBreakBefore w:val="0"/>
              <w:widowControl/>
              <w:numPr>
                <w:ilvl w:val="0"/>
                <w:numId w:val="0"/>
              </w:numPr>
              <w:suppressLineNumbers w:val="0"/>
              <w:wordWrap/>
              <w:overflowPunct/>
              <w:topLinePunct w:val="0"/>
              <w:bidi w:val="0"/>
              <w:spacing w:before="0" w:beforeAutospacing="0" w:after="0" w:afterAutospacing="0" w:line="320" w:lineRule="exact"/>
              <w:ind w:left="0" w:leftChars="0" w:right="0"/>
              <w:rPr>
                <w:rFonts w:hint="eastAsia" w:ascii="文星楷体" w:hAnsi="文星楷体" w:eastAsia="文星楷体" w:cs="文星楷体"/>
                <w:snapToGrid/>
                <w:color w:val="auto"/>
                <w:kern w:val="2"/>
                <w:sz w:val="24"/>
                <w:szCs w:val="24"/>
                <w:vertAlign w:val="baseline"/>
                <w:lang w:val="en-US" w:eastAsia="zh-CN" w:bidi="ar-SA"/>
              </w:rPr>
            </w:pPr>
            <w:r>
              <w:rPr>
                <w:rFonts w:hint="eastAsia" w:ascii="文星黑体" w:hAnsi="文星黑体" w:eastAsia="文星黑体" w:cs="文星黑体"/>
                <w:snapToGrid/>
                <w:color w:val="auto"/>
                <w:kern w:val="2"/>
                <w:sz w:val="24"/>
                <w:szCs w:val="24"/>
                <w:vertAlign w:val="baseline"/>
                <w:lang w:val="en-US" w:eastAsia="zh-CN" w:bidi="ar-SA"/>
              </w:rPr>
              <w:t>六、孵化培育高成长性企业情况</w:t>
            </w:r>
            <w:r>
              <w:rPr>
                <w:rFonts w:hint="eastAsia" w:ascii="文星楷体" w:hAnsi="文星楷体" w:eastAsia="文星楷体" w:cs="文星楷体"/>
                <w:snapToGrid/>
                <w:color w:val="auto"/>
                <w:kern w:val="2"/>
                <w:sz w:val="24"/>
                <w:szCs w:val="24"/>
                <w:vertAlign w:val="baseline"/>
                <w:lang w:val="en-US" w:eastAsia="zh-CN" w:bidi="ar-SA"/>
              </w:rPr>
              <w:t>（在孵企业中当年新增瞪羚企业、潜在独角兽企业、独角兽企业等高成长性企业；在孵企业当年获得1000万元以上股权投资或销售收入超过5000万元等情况；孵化或引进未来产业领域优质初创科技企业情况。加分项，非必填，须附相关佐证材料：能够证明在孵企业情况的相关资质证明、合同、协议、发票、财务报表、审计报告等）</w:t>
            </w:r>
          </w:p>
          <w:p>
            <w:pPr>
              <w:pStyle w:val="3"/>
              <w:keepNext w:val="0"/>
              <w:keepLines w:val="0"/>
              <w:numPr>
                <w:ilvl w:val="0"/>
                <w:numId w:val="0"/>
              </w:numPr>
              <w:suppressLineNumbers w:val="0"/>
              <w:spacing w:before="0" w:beforeAutospacing="0" w:after="0" w:afterAutospacing="0"/>
              <w:ind w:left="0" w:leftChars="0" w:right="0"/>
              <w:rPr>
                <w:rFonts w:hint="eastAsia"/>
                <w:color w:val="auto"/>
                <w:lang w:val="en-US" w:eastAsia="zh-CN"/>
              </w:rPr>
            </w:pPr>
          </w:p>
          <w:p>
            <w:pPr>
              <w:pStyle w:val="3"/>
              <w:keepNext w:val="0"/>
              <w:keepLines w:val="0"/>
              <w:numPr>
                <w:ilvl w:val="0"/>
                <w:numId w:val="0"/>
              </w:numPr>
              <w:suppressLineNumbers w:val="0"/>
              <w:spacing w:before="0" w:beforeAutospacing="0" w:after="0" w:afterAutospacing="0"/>
              <w:ind w:left="0" w:leftChars="0" w:right="0" w:firstLine="0" w:firstLineChars="0"/>
              <w:rPr>
                <w:rFonts w:hint="eastAsia"/>
                <w:color w:val="auto"/>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445" w:hRule="atLeast"/>
        </w:trPr>
        <w:tc>
          <w:tcPr>
            <w:tcW w:w="8748" w:type="dxa"/>
            <w:shd w:val="clear" w:color="auto" w:fill="auto"/>
            <w:vAlign w:val="center"/>
          </w:tcPr>
          <w:p>
            <w:pPr>
              <w:keepNext w:val="0"/>
              <w:keepLines w:val="0"/>
              <w:pageBreakBefore w:val="0"/>
              <w:widowControl/>
              <w:numPr>
                <w:ilvl w:val="0"/>
                <w:numId w:val="0"/>
              </w:numPr>
              <w:suppressLineNumbers w:val="0"/>
              <w:kinsoku w:val="0"/>
              <w:wordWrap/>
              <w:overflowPunct/>
              <w:topLinePunct w:val="0"/>
              <w:autoSpaceDE w:val="0"/>
              <w:autoSpaceDN w:val="0"/>
              <w:bidi w:val="0"/>
              <w:adjustRightInd w:val="0"/>
              <w:snapToGrid w:val="0"/>
              <w:spacing w:before="0" w:beforeAutospacing="0" w:after="0" w:afterAutospacing="0" w:line="320" w:lineRule="exact"/>
              <w:ind w:left="0" w:leftChars="0" w:right="0"/>
              <w:textAlignment w:val="baseline"/>
              <w:rPr>
                <w:rFonts w:hint="eastAsia" w:ascii="文星楷体" w:hAnsi="文星楷体" w:eastAsia="文星楷体" w:cs="文星楷体"/>
                <w:snapToGrid/>
                <w:color w:val="auto"/>
                <w:kern w:val="2"/>
                <w:sz w:val="24"/>
                <w:szCs w:val="24"/>
                <w:vertAlign w:val="baseline"/>
                <w:lang w:val="en-US" w:eastAsia="zh-CN" w:bidi="ar-SA"/>
              </w:rPr>
            </w:pPr>
            <w:r>
              <w:rPr>
                <w:rFonts w:hint="eastAsia" w:ascii="文星黑体" w:hAnsi="文星黑体" w:eastAsia="文星黑体" w:cs="文星黑体"/>
                <w:snapToGrid/>
                <w:color w:val="auto"/>
                <w:kern w:val="2"/>
                <w:sz w:val="24"/>
                <w:szCs w:val="24"/>
                <w:vertAlign w:val="baseline"/>
                <w:lang w:val="en-US" w:eastAsia="zh-CN" w:bidi="ar-SA"/>
              </w:rPr>
              <w:t>七、上年度为入驻企业减免房租情况</w:t>
            </w:r>
            <w:r>
              <w:rPr>
                <w:rFonts w:hint="eastAsia" w:ascii="文星楷体" w:hAnsi="文星楷体" w:eastAsia="文星楷体" w:cs="文星楷体"/>
                <w:snapToGrid/>
                <w:color w:val="auto"/>
                <w:kern w:val="2"/>
                <w:sz w:val="24"/>
                <w:szCs w:val="24"/>
                <w:vertAlign w:val="baseline"/>
                <w:lang w:val="en-US" w:eastAsia="zh-CN" w:bidi="ar-SA"/>
              </w:rPr>
              <w:t>（为入驻企业减免房租占应收款比例。加分项，非必填，须附相关佐证材料：减免金额占应收款比例的详细说明，能够证明减免情况的相关合同、协议、发票、财务报表、审计报告等）</w:t>
            </w:r>
          </w:p>
          <w:p>
            <w:pPr>
              <w:pStyle w:val="3"/>
              <w:keepNext w:val="0"/>
              <w:keepLines w:val="0"/>
              <w:pageBreakBefore w:val="0"/>
              <w:widowControl w:val="0"/>
              <w:numPr>
                <w:ilvl w:val="0"/>
                <w:numId w:val="0"/>
              </w:numPr>
              <w:suppressLineNumbers w:val="0"/>
              <w:wordWrap/>
              <w:overflowPunct/>
              <w:topLinePunct w:val="0"/>
              <w:bidi w:val="0"/>
              <w:spacing w:before="0" w:beforeAutospacing="0" w:after="0" w:afterAutospacing="0" w:line="320" w:lineRule="exact"/>
              <w:ind w:left="0" w:right="0"/>
              <w:jc w:val="both"/>
              <w:rPr>
                <w:rFonts w:hint="eastAsia"/>
                <w:color w:val="auto"/>
                <w:sz w:val="24"/>
                <w:szCs w:val="24"/>
                <w:lang w:val="en-US" w:eastAsia="zh-CN"/>
              </w:rPr>
            </w:pPr>
            <w:bookmarkStart w:id="0" w:name="_GoBack"/>
            <w:bookmarkEnd w:id="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462" w:hRule="atLeast"/>
        </w:trPr>
        <w:tc>
          <w:tcPr>
            <w:tcW w:w="8748" w:type="dxa"/>
            <w:shd w:val="clear" w:color="auto" w:fill="auto"/>
            <w:vAlign w:val="center"/>
          </w:tcPr>
          <w:p>
            <w:pPr>
              <w:keepNext w:val="0"/>
              <w:keepLines w:val="0"/>
              <w:pageBreakBefore w:val="0"/>
              <w:widowControl/>
              <w:numPr>
                <w:ilvl w:val="0"/>
                <w:numId w:val="0"/>
              </w:numPr>
              <w:suppressLineNumbers w:val="0"/>
              <w:kinsoku w:val="0"/>
              <w:wordWrap/>
              <w:overflowPunct/>
              <w:topLinePunct w:val="0"/>
              <w:autoSpaceDE w:val="0"/>
              <w:autoSpaceDN w:val="0"/>
              <w:bidi w:val="0"/>
              <w:adjustRightInd w:val="0"/>
              <w:snapToGrid w:val="0"/>
              <w:spacing w:before="0" w:beforeAutospacing="0" w:after="0" w:afterAutospacing="0" w:line="320" w:lineRule="exact"/>
              <w:ind w:left="0" w:leftChars="0" w:right="0"/>
              <w:textAlignment w:val="baseline"/>
              <w:rPr>
                <w:rFonts w:hint="eastAsia"/>
                <w:color w:val="auto"/>
                <w:lang w:val="en-US" w:eastAsia="zh-CN"/>
              </w:rPr>
            </w:pPr>
            <w:r>
              <w:rPr>
                <w:rFonts w:hint="eastAsia" w:ascii="文星黑体" w:hAnsi="文星黑体" w:eastAsia="文星黑体" w:cs="文星黑体"/>
                <w:snapToGrid/>
                <w:color w:val="auto"/>
                <w:kern w:val="2"/>
                <w:sz w:val="24"/>
                <w:szCs w:val="24"/>
                <w:vertAlign w:val="baseline"/>
                <w:lang w:val="en-US" w:eastAsia="zh-CN" w:bidi="ar-SA"/>
              </w:rPr>
              <w:t>八、面向大学生、退役军人等重点群体创业团队开放一定比例免费孵化空间情况</w:t>
            </w:r>
            <w:r>
              <w:rPr>
                <w:rFonts w:hint="eastAsia" w:ascii="文星楷体" w:hAnsi="文星楷体" w:eastAsia="文星楷体" w:cs="文星楷体"/>
                <w:snapToGrid/>
                <w:color w:val="auto"/>
                <w:kern w:val="2"/>
                <w:sz w:val="24"/>
                <w:szCs w:val="24"/>
                <w:vertAlign w:val="baseline"/>
                <w:lang w:val="en-US" w:eastAsia="zh-CN" w:bidi="ar-SA"/>
              </w:rPr>
              <w:t>（开放免费孵化空间占总孵化面积的比例。加分项，非必填，须附相关佐证材料：能够证明免费开放情况的相关合同、协议、土地证、房产证、平面图、现场照片等）</w:t>
            </w:r>
          </w:p>
          <w:p>
            <w:pPr>
              <w:pStyle w:val="3"/>
              <w:keepNext w:val="0"/>
              <w:keepLines w:val="0"/>
              <w:pageBreakBefore w:val="0"/>
              <w:widowControl w:val="0"/>
              <w:numPr>
                <w:ilvl w:val="0"/>
                <w:numId w:val="0"/>
              </w:numPr>
              <w:suppressLineNumbers w:val="0"/>
              <w:wordWrap/>
              <w:overflowPunct/>
              <w:topLinePunct w:val="0"/>
              <w:bidi w:val="0"/>
              <w:spacing w:before="0" w:beforeAutospacing="0" w:after="0" w:afterAutospacing="0" w:line="320" w:lineRule="exact"/>
              <w:ind w:left="0" w:right="0"/>
              <w:jc w:val="both"/>
              <w:rPr>
                <w:rFonts w:hint="eastAsia"/>
                <w:color w:val="auto"/>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20" w:hRule="atLeast"/>
        </w:trPr>
        <w:tc>
          <w:tcPr>
            <w:tcW w:w="8748" w:type="dxa"/>
            <w:shd w:val="clear" w:color="auto" w:fill="auto"/>
            <w:vAlign w:val="center"/>
          </w:tcPr>
          <w:p>
            <w:pPr>
              <w:pStyle w:val="3"/>
              <w:keepNext w:val="0"/>
              <w:keepLines w:val="0"/>
              <w:pageBreakBefore w:val="0"/>
              <w:widowControl w:val="0"/>
              <w:numPr>
                <w:ilvl w:val="0"/>
                <w:numId w:val="0"/>
              </w:numPr>
              <w:suppressLineNumbers w:val="0"/>
              <w:wordWrap/>
              <w:overflowPunct/>
              <w:topLinePunct w:val="0"/>
              <w:bidi w:val="0"/>
              <w:spacing w:before="0" w:beforeAutospacing="0" w:after="0" w:afterAutospacing="0" w:line="320" w:lineRule="exact"/>
              <w:ind w:left="0" w:right="0"/>
              <w:jc w:val="both"/>
              <w:rPr>
                <w:rFonts w:hint="eastAsia" w:ascii="文星楷体" w:hAnsi="文星楷体" w:eastAsia="文星楷体" w:cs="文星楷体"/>
                <w:snapToGrid/>
                <w:color w:val="auto"/>
                <w:spacing w:val="0"/>
                <w:kern w:val="2"/>
                <w:sz w:val="24"/>
                <w:szCs w:val="24"/>
                <w:vertAlign w:val="baseline"/>
                <w:lang w:val="en-US" w:eastAsia="zh-CN" w:bidi="ar-SA"/>
              </w:rPr>
            </w:pPr>
            <w:r>
              <w:rPr>
                <w:rFonts w:hint="eastAsia" w:ascii="文星黑体" w:hAnsi="文星黑体" w:eastAsia="文星黑体" w:cs="文星黑体"/>
                <w:snapToGrid/>
                <w:color w:val="auto"/>
                <w:spacing w:val="0"/>
                <w:kern w:val="2"/>
                <w:sz w:val="24"/>
                <w:szCs w:val="24"/>
                <w:vertAlign w:val="baseline"/>
                <w:lang w:val="en-US" w:eastAsia="zh-CN" w:bidi="ar-SA"/>
              </w:rPr>
              <w:t>九、党建工作开展情况</w:t>
            </w:r>
            <w:r>
              <w:rPr>
                <w:rFonts w:hint="eastAsia" w:ascii="文星楷体" w:hAnsi="文星楷体" w:eastAsia="文星楷体" w:cs="文星楷体"/>
                <w:snapToGrid/>
                <w:color w:val="auto"/>
                <w:spacing w:val="0"/>
                <w:kern w:val="2"/>
                <w:sz w:val="24"/>
                <w:szCs w:val="24"/>
                <w:vertAlign w:val="baseline"/>
                <w:lang w:val="en-US" w:eastAsia="zh-CN" w:bidi="ar-SA"/>
              </w:rPr>
              <w:t>（加分项，非必填，须附相关佐证材料：基层党组织设置情况、开展党建活动的台账资料等）</w:t>
            </w:r>
          </w:p>
          <w:p>
            <w:pPr>
              <w:pStyle w:val="3"/>
              <w:keepNext w:val="0"/>
              <w:keepLines w:val="0"/>
              <w:pageBreakBefore w:val="0"/>
              <w:widowControl w:val="0"/>
              <w:numPr>
                <w:ilvl w:val="0"/>
                <w:numId w:val="0"/>
              </w:numPr>
              <w:suppressLineNumbers w:val="0"/>
              <w:wordWrap/>
              <w:overflowPunct/>
              <w:topLinePunct w:val="0"/>
              <w:bidi w:val="0"/>
              <w:spacing w:before="0" w:beforeAutospacing="0" w:after="0" w:afterAutospacing="0" w:line="320" w:lineRule="exact"/>
              <w:ind w:left="0" w:right="0"/>
              <w:jc w:val="both"/>
              <w:rPr>
                <w:rFonts w:hint="eastAsia" w:ascii="文星楷体" w:hAnsi="文星楷体" w:eastAsia="文星楷体" w:cs="文星楷体"/>
                <w:snapToGrid/>
                <w:color w:val="auto"/>
                <w:spacing w:val="0"/>
                <w:kern w:val="2"/>
                <w:sz w:val="24"/>
                <w:szCs w:val="24"/>
                <w:vertAlign w:val="baseline"/>
                <w:lang w:val="en-US" w:eastAsia="zh-CN" w:bidi="ar-SA"/>
              </w:rPr>
            </w:pPr>
          </w:p>
        </w:tc>
      </w:tr>
    </w:tbl>
    <w:p>
      <w:pPr>
        <w:pStyle w:val="3"/>
        <w:keepNext w:val="0"/>
        <w:keepLines w:val="0"/>
        <w:pageBreakBefore w:val="0"/>
        <w:overflowPunct/>
        <w:topLinePunct w:val="0"/>
        <w:bidi w:val="0"/>
        <w:spacing w:line="560" w:lineRule="exact"/>
        <w:rPr>
          <w:rFonts w:hint="default" w:ascii="黑体" w:hAnsi="黑体" w:eastAsia="黑体" w:cs="黑体"/>
          <w:color w:val="auto"/>
          <w:sz w:val="44"/>
          <w:szCs w:val="52"/>
          <w:lang w:val="en-US" w:eastAsia="zh-CN"/>
        </w:rPr>
      </w:pPr>
    </w:p>
    <w:sectPr>
      <w:pgSz w:w="11906" w:h="16838"/>
      <w:pgMar w:top="1440" w:right="1686" w:bottom="1440" w:left="182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文星标宋">
    <w:panose1 w:val="02010609000101010101"/>
    <w:charset w:val="86"/>
    <w:family w:val="auto"/>
    <w:pitch w:val="default"/>
    <w:sig w:usb0="00000001" w:usb1="080E0000" w:usb2="00000000" w:usb3="00000000" w:csb0="00040000" w:csb1="00000000"/>
  </w:font>
  <w:font w:name="文星仿宋">
    <w:panose1 w:val="02010609000101010101"/>
    <w:charset w:val="86"/>
    <w:family w:val="auto"/>
    <w:pitch w:val="default"/>
    <w:sig w:usb0="00000001" w:usb1="080E0000" w:usb2="00000000" w:usb3="00000000" w:csb0="00040000" w:csb1="00000000"/>
  </w:font>
  <w:font w:name="文星黑体">
    <w:panose1 w:val="02010609000101010101"/>
    <w:charset w:val="86"/>
    <w:family w:val="auto"/>
    <w:pitch w:val="default"/>
    <w:sig w:usb0="00000001" w:usb1="080E0000" w:usb2="00000000" w:usb3="00000000" w:csb0="00040000" w:csb1="00000000"/>
  </w:font>
  <w:font w:name="文星楷体">
    <w:panose1 w:val="0201060900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JhMTBlNDgwYmQzNTFmYzRjMjNmY2I5Nzc0ZmJmNTcifQ=="/>
  </w:docVars>
  <w:rsids>
    <w:rsidRoot w:val="75F62D8E"/>
    <w:rsid w:val="000F44BE"/>
    <w:rsid w:val="02192AF9"/>
    <w:rsid w:val="038C76D1"/>
    <w:rsid w:val="05F577C6"/>
    <w:rsid w:val="0957370F"/>
    <w:rsid w:val="0A89542B"/>
    <w:rsid w:val="0B247611"/>
    <w:rsid w:val="0C7D5220"/>
    <w:rsid w:val="0D911CCF"/>
    <w:rsid w:val="0E2C79FD"/>
    <w:rsid w:val="10675F7B"/>
    <w:rsid w:val="13394D61"/>
    <w:rsid w:val="160E2D2C"/>
    <w:rsid w:val="168220B9"/>
    <w:rsid w:val="177001BA"/>
    <w:rsid w:val="184414E9"/>
    <w:rsid w:val="189A1BFA"/>
    <w:rsid w:val="1D6765B6"/>
    <w:rsid w:val="1D6F3E9B"/>
    <w:rsid w:val="1DCD2B67"/>
    <w:rsid w:val="1E092231"/>
    <w:rsid w:val="213D46A3"/>
    <w:rsid w:val="22805E41"/>
    <w:rsid w:val="22B440FE"/>
    <w:rsid w:val="23A221D6"/>
    <w:rsid w:val="26713C97"/>
    <w:rsid w:val="27DC037F"/>
    <w:rsid w:val="281859B5"/>
    <w:rsid w:val="2ADA289D"/>
    <w:rsid w:val="2CE97ED4"/>
    <w:rsid w:val="2D56652B"/>
    <w:rsid w:val="304C5B01"/>
    <w:rsid w:val="308A1AD6"/>
    <w:rsid w:val="30E73C6F"/>
    <w:rsid w:val="31A2035B"/>
    <w:rsid w:val="3D69400B"/>
    <w:rsid w:val="3EF142B8"/>
    <w:rsid w:val="43562F92"/>
    <w:rsid w:val="4441163D"/>
    <w:rsid w:val="44E36B8F"/>
    <w:rsid w:val="46260489"/>
    <w:rsid w:val="467D50BD"/>
    <w:rsid w:val="471D7C14"/>
    <w:rsid w:val="472D60AA"/>
    <w:rsid w:val="4A7C3303"/>
    <w:rsid w:val="4BAA2A4B"/>
    <w:rsid w:val="4D464B39"/>
    <w:rsid w:val="4ED352CD"/>
    <w:rsid w:val="50285660"/>
    <w:rsid w:val="529A3DB1"/>
    <w:rsid w:val="54211809"/>
    <w:rsid w:val="552D23AE"/>
    <w:rsid w:val="55635739"/>
    <w:rsid w:val="577261EF"/>
    <w:rsid w:val="586628FD"/>
    <w:rsid w:val="5ABF110B"/>
    <w:rsid w:val="5B6F6839"/>
    <w:rsid w:val="5B775190"/>
    <w:rsid w:val="5C602ED8"/>
    <w:rsid w:val="61561E71"/>
    <w:rsid w:val="635D49AA"/>
    <w:rsid w:val="649B5494"/>
    <w:rsid w:val="6610477E"/>
    <w:rsid w:val="6CEA7918"/>
    <w:rsid w:val="6D7D08AF"/>
    <w:rsid w:val="6EDD2243"/>
    <w:rsid w:val="707F5DA0"/>
    <w:rsid w:val="74493A0A"/>
    <w:rsid w:val="75F62D8E"/>
    <w:rsid w:val="764F4900"/>
    <w:rsid w:val="77A842A9"/>
    <w:rsid w:val="78446404"/>
    <w:rsid w:val="7F315CD8"/>
    <w:rsid w:val="7FAB095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4"/>
    <w:basedOn w:val="1"/>
    <w:next w:val="1"/>
    <w:autoRedefine/>
    <w:semiHidden/>
    <w:unhideWhenUsed/>
    <w:qFormat/>
    <w:uiPriority w:val="0"/>
    <w:pPr>
      <w:spacing w:before="0" w:beforeAutospacing="1" w:after="0" w:afterAutospacing="1"/>
      <w:jc w:val="left"/>
    </w:pPr>
    <w:rPr>
      <w:rFonts w:hint="eastAsia" w:ascii="宋体" w:hAnsi="宋体" w:eastAsia="宋体" w:cs="宋体"/>
      <w:b/>
      <w:bCs/>
      <w:kern w:val="0"/>
      <w:sz w:val="24"/>
      <w:szCs w:val="24"/>
      <w:lang w:val="en-US" w:eastAsia="zh-CN" w:bidi="ar"/>
    </w:rPr>
  </w:style>
  <w:style w:type="character" w:default="1" w:styleId="9">
    <w:name w:val="Default Paragraph Font"/>
    <w:autoRedefine/>
    <w:semiHidden/>
    <w:qFormat/>
    <w:uiPriority w:val="0"/>
  </w:style>
  <w:style w:type="table" w:default="1" w:styleId="7">
    <w:name w:val="Normal Table"/>
    <w:autoRedefine/>
    <w:semiHidden/>
    <w:qFormat/>
    <w:uiPriority w:val="0"/>
    <w:tblPr>
      <w:tblCellMar>
        <w:top w:w="0" w:type="dxa"/>
        <w:left w:w="108" w:type="dxa"/>
        <w:bottom w:w="0" w:type="dxa"/>
        <w:right w:w="108" w:type="dxa"/>
      </w:tblCellMar>
    </w:tblPr>
  </w:style>
  <w:style w:type="paragraph" w:styleId="3">
    <w:name w:val="Plain Text"/>
    <w:basedOn w:val="1"/>
    <w:autoRedefine/>
    <w:qFormat/>
    <w:uiPriority w:val="99"/>
    <w:rPr>
      <w:rFonts w:ascii="宋体" w:hAnsi="Courier New" w:eastAsia="宋体"/>
      <w:spacing w:val="0"/>
      <w:sz w:val="21"/>
      <w:szCs w:val="21"/>
    </w:rPr>
  </w:style>
  <w:style w:type="paragraph" w:styleId="4">
    <w:name w:val="footer"/>
    <w:basedOn w:val="1"/>
    <w:next w:val="1"/>
    <w:autoRedefine/>
    <w:unhideWhenUsed/>
    <w:qFormat/>
    <w:uiPriority w:val="99"/>
    <w:pPr>
      <w:tabs>
        <w:tab w:val="center" w:pos="4153"/>
        <w:tab w:val="right" w:pos="8306"/>
      </w:tabs>
      <w:snapToGrid w:val="0"/>
      <w:jc w:val="left"/>
    </w:pPr>
    <w:rPr>
      <w:sz w:val="18"/>
      <w:szCs w:val="18"/>
    </w:rPr>
  </w:style>
  <w:style w:type="paragraph" w:styleId="5">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Normal (Web)"/>
    <w:basedOn w:val="1"/>
    <w:autoRedefine/>
    <w:qFormat/>
    <w:uiPriority w:val="0"/>
    <w:pPr>
      <w:spacing w:before="0" w:beforeAutospacing="1" w:after="0" w:afterAutospacing="1"/>
      <w:ind w:left="0" w:right="0"/>
      <w:jc w:val="left"/>
    </w:pPr>
    <w:rPr>
      <w:kern w:val="0"/>
      <w:sz w:val="24"/>
      <w:lang w:val="en-US" w:eastAsia="zh-CN" w:bidi="ar"/>
    </w:rPr>
  </w:style>
  <w:style w:type="table" w:styleId="8">
    <w:name w:val="Table Grid"/>
    <w:basedOn w:val="7"/>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styleId="10">
    <w:name w:val="List Paragraph"/>
    <w:basedOn w:val="1"/>
    <w:autoRedefine/>
    <w:qFormat/>
    <w:uiPriority w:val="34"/>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2509</Words>
  <Characters>2673</Characters>
  <Lines>0</Lines>
  <Paragraphs>0</Paragraphs>
  <TotalTime>990</TotalTime>
  <ScaleCrop>false</ScaleCrop>
  <LinksUpToDate>false</LinksUpToDate>
  <CharactersWithSpaces>2819</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2022-02-11T01:38:00Z</dcterms:created>
  <dc:creator>Alora</dc:creator>
  <cp:lastModifiedBy>yibo</cp:lastModifiedBy>
  <cp:lastPrinted>2024-04-02T04:21:00Z</cp:lastPrinted>
  <dcterms:modified xsi:type="dcterms:W3CDTF">2024-04-02T04:58:46Z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298EC15AF05847B4A3950F3D0656FA34_13</vt:lpwstr>
  </property>
</Properties>
</file>