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公文小标宋简" w:eastAsia="黑体" w:cs="公文小标宋简"/>
          <w:b w:val="0"/>
          <w:bCs w:val="0"/>
          <w:snapToGrid w:val="0"/>
          <w:w w:val="100"/>
          <w:kern w:val="0"/>
          <w:sz w:val="32"/>
          <w:szCs w:val="32"/>
        </w:rPr>
      </w:pPr>
      <w:r>
        <w:rPr>
          <w:rFonts w:hint="eastAsia" w:ascii="黑体" w:hAnsi="公文小标宋简" w:eastAsia="黑体" w:cs="公文小标宋简"/>
          <w:b w:val="0"/>
          <w:bCs w:val="0"/>
          <w:snapToGrid w:val="0"/>
          <w:w w:val="100"/>
          <w:kern w:val="0"/>
          <w:sz w:val="32"/>
          <w:szCs w:val="32"/>
        </w:rPr>
        <w:t>附件1</w:t>
      </w:r>
    </w:p>
    <w:p>
      <w:pPr>
        <w:jc w:val="center"/>
      </w:pP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32"/>
          <w:szCs w:val="32"/>
          <w:shd w:val="clear" w:color="auto" w:fill="FFFFFF"/>
        </w:rPr>
        <w:t>待复审的市地方标准目录</w:t>
      </w:r>
    </w:p>
    <w:tbl>
      <w:tblPr>
        <w:tblStyle w:val="3"/>
        <w:tblpPr w:leftFromText="180" w:rightFromText="180" w:vertAnchor="text" w:horzAnchor="page" w:tblpX="1245" w:tblpY="853"/>
        <w:tblOverlap w:val="never"/>
        <w:tblW w:w="144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786"/>
        <w:gridCol w:w="6750"/>
        <w:gridCol w:w="2365"/>
        <w:gridCol w:w="1418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tblHeader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序号</w:t>
            </w:r>
          </w:p>
        </w:tc>
        <w:tc>
          <w:tcPr>
            <w:tcW w:w="1786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行业主管部门</w:t>
            </w: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标准名称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标准编号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发布日期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实施日期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</w:t>
            </w:r>
          </w:p>
        </w:tc>
        <w:tc>
          <w:tcPr>
            <w:tcW w:w="1786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市城市管理执法委员会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(1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项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)</w:t>
            </w: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瓶装液化石油气企业经营服务检查评价标准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505-2017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2017-01-26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2017-02-26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</w:t>
            </w:r>
          </w:p>
        </w:tc>
        <w:tc>
          <w:tcPr>
            <w:tcW w:w="178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市城乡建设局</w:t>
            </w:r>
          </w:p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(1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项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)</w:t>
            </w: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武汉市市政综合管网技术规范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499-2016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2016-11-28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2016-12-28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3</w:t>
            </w:r>
          </w:p>
        </w:tc>
        <w:tc>
          <w:tcPr>
            <w:tcW w:w="1786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市公安局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(9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项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)</w:t>
            </w: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武汉市反恐怖防范管理系统管理规范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部分：通则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569.1-2018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2018-09-10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2018-10-10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4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武汉市反恐怖防范管理系统管理规范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部分：公共供水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569.2-2018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2018-09-10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2018-10-10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5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武汉市反恐怖防范管理系统管理规范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部分：电网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569.3-2018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2018-09-10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2018-10-10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6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武汉市反恐怖防范管理系统管理规范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部分：燃油供储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569.4-2018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2018-09-10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2018-10-10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7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武汉市反恐怖防范管理系统管理规范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部分：燃气供储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569.5-2018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2018-09-10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2018-10-10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8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武汉市反恐怖防范管理系统管理规范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部分：城市轨道交通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569.6-2018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2018-09-10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2018-10-10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9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武汉市反恐怖防范管理系统管理规范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7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部分：桥隧设施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569.7-2018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2018-09-10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2018-10-10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10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武汉市反恐怖防范管理系统管理规范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8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部分：人员密集场所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569.8-2018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2018-09-10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2018-10-10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11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武汉市反恐怖防范管理系统管理规范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部分：商场超市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569.9-2018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2018-09-10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2018-10-10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12</w:t>
            </w:r>
          </w:p>
        </w:tc>
        <w:tc>
          <w:tcPr>
            <w:tcW w:w="1786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市经济和信息化局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(1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项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)</w:t>
            </w: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重要活动场所电力配置与电气运行导则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538-2018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2018-07-30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13</w:t>
            </w:r>
          </w:p>
        </w:tc>
        <w:tc>
          <w:tcPr>
            <w:tcW w:w="1786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市商务局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(4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项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)</w:t>
            </w: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武汉市美发美容经营服务规范（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2020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年复审结论为修订）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JG4201/T 023-2013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2013-02-08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2013-03-08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14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清洁服务机构等级划分与评定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532-2017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2017-08-23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2017-09-23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15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清洁服务规范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部分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: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分类与一般要求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533.1-2017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2017-11-14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2017-12-13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16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清洁服务规范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部分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: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家居清洁服务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533.2-2017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2018-08-23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2017-09-23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17</w:t>
            </w:r>
          </w:p>
        </w:tc>
        <w:tc>
          <w:tcPr>
            <w:tcW w:w="1786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市农业农村局（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126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项）</w:t>
            </w: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地理标志保护产品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黄陂荆蜜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423-2012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2012-03-25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2012-04-25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18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地理标志保护产品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汉南甜玉米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424-2012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2012-03-25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2012-04-25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19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瓜菜育苗新基质生产技术规程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437-2013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2013-01-05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2013-02-05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瓜类嫁接苗工厂化穴盘育苗技术规程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397-2013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2013-01-05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2013-02-05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21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鲜食玉米</w:t>
            </w:r>
            <w:r>
              <w:rPr>
                <w:rFonts w:ascii="宋体" w:cs="宋体"/>
                <w:color w:val="auto"/>
                <w:kern w:val="0"/>
                <w:sz w:val="22"/>
                <w:szCs w:val="22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紫甘薯</w:t>
            </w:r>
            <w:r>
              <w:rPr>
                <w:rFonts w:ascii="宋体" w:cs="宋体"/>
                <w:color w:val="auto"/>
                <w:kern w:val="0"/>
                <w:sz w:val="22"/>
                <w:szCs w:val="22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紫甘蓝栽培技术规程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436-2013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2013-01-05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2013-02-05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22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蔬菜钵苗移栽机械化技术规程（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2020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年复审结论为修订）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425-2013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2013-01-05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2013-02-05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23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无果悬铃木嫁接繁育技术规程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430-2013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2013-01-05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2013-02-05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24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巢蜜生产技术规程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429-2013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2013-01-05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2013-02-05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25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水稻机插及栽培管理技术规程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426-2013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2013-01-05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2013-02-05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26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微生物发酵床养猪技术操作规程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427-2013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2013-01-05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2013-02-05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27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中华鳖池塘仿生态养殖技术操作规程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428-2013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2013-01-05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2013-02-05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28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无公害菊苣栽培技术规程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433-2013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2013-01-05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2013-02-05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29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无公害紫背天葵栽培技术规程（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2020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年复审结论为修订）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434-2013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2013-01-05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2013-02-05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30</w:t>
            </w:r>
          </w:p>
        </w:tc>
        <w:tc>
          <w:tcPr>
            <w:tcW w:w="1786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市农业农村局（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126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项）</w:t>
            </w: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无公害丝瓜栽培技术规程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235-2013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2013-01-05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2013-02-05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31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无公害瓠瓜栽培技术规程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236-2013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2013-01-05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2013-02-05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32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油茶主要病害无公害防治技术规程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432-2013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2013-01-05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2013-02-05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33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设施瓜类蔬菜病虫害无公害防治技术规程（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2020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年复审结论为修订）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435-2013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2013-01-05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2013-02-05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34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蔬菜（茄果类）水肥一体化技术规程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450-2014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2014-02-20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2014-03-20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35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蔬菜集约化育苗技术规程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451-2014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2014-02-20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2014-03-20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36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武汉地区葡萄避雨设施栽培建园技术规程（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2020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年复审结论为修订）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452-2014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2014-02-20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2014-03-20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37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大棚草莓蜜蜂授粉技术规程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455-2014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2014-02-20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2014-03-20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38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黄颡鱼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"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全雄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号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"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池塘养殖技术规程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456-2014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2014-02-20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2014-03-20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39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黄秋葵栽培技术规程（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2020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年复审结论为修订）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440-2014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2014-02-20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2014-03-20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40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马铃薯种植机械化技术规程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443-2014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2014-02-20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2014-03-20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41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水产养殖常用渔药使用规范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444-2014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2014-02-20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2014-03-20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42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荸荠良种繁育技术规程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447-2014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2014-02-20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2014-03-20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43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厚皮甜瓜大棚栽培技术规程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448-2014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2014-02-20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2014-03-20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44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三色堇生产技术规程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449-2014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2014-02-20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2014-03-20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45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生态循环畜禽养殖小区工程化建设技术规范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439-2014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2014-02-20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2014-03-20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46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微灌工程建设技术规范（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2020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年复审结论为修订）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442-2014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2014-02-20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2014-03-20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47</w:t>
            </w:r>
          </w:p>
        </w:tc>
        <w:tc>
          <w:tcPr>
            <w:tcW w:w="1786" w:type="dxa"/>
            <w:vMerge w:val="continue"/>
          </w:tcPr>
          <w:p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肉鸭生物发酵床养殖技术规程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438-2014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2014-02-20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2014-03-20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48</w:t>
            </w:r>
          </w:p>
        </w:tc>
        <w:tc>
          <w:tcPr>
            <w:tcW w:w="1786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市农业农村局</w:t>
            </w:r>
          </w:p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126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项）</w:t>
            </w: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单栋钢架大棚建设技术规范（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2020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年复审结论为修订）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441-2014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2014-02-20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2014-03-20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49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鳜工厂化繁育技术规程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445-2014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2014-02-20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2014-03-20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50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无公害抱子甘蓝栽培技术规程（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2020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年复审结论为修订）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446-2014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2014-02-20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2014-03-20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51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无公害大白菜秧栽培技术规程（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2020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年复审结论为修订）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454-2014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2014-02-20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2014-03-20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52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无公害苋菜栽培技术规程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196-2014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2014-02-20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2014-03-20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53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蔬菜根灌肥施用技术规范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463-2015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2015-04-20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2015-05-20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54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瓜类嫁接操作技术规程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464-2015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2015-04-20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2015-05-20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55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蔬菜（叶菜类）水肥一体化技术规程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465-2015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2015-04-20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2015-05-20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56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血红菊、白子菜工厂化育苗技术规程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466-2015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2015-04-20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2015-05-20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57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茶用菊花繁育技术规程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467-2015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2015-04-20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2015-05-20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58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茶花繁育技术规程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468-2015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2015-04-20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2015-05-20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59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蔬菜节水灌溉工程技术规程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472-2015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2015-04-20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2015-05-20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60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设施蔬菜生产机械化技术规程（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2020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年复审结论为修订）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473-2015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2015-04-20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2015-05-20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61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有机循环农场建设规范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475-2015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2015-04-20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2015-05-20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62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赤眼鳟苗种人工繁育技术规程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470-2015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2015-04-20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2015-05-20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63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大规格食用河蟹池塘生态养殖技术规程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471-2015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2015-04-20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2015-05-20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64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连栋钢架大棚建设技术规范（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2020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年复审结论为修订）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474-2015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2015-04-20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2015-05-20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65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农业园区总体规划编制规范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460-2015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2015-04-20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2015-05-20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66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蔬菜叶面肥施用技术规范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462-2015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2015-04-20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2015-05-20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67</w:t>
            </w:r>
          </w:p>
        </w:tc>
        <w:tc>
          <w:tcPr>
            <w:tcW w:w="1786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市农业农村局</w:t>
            </w:r>
            <w:r>
              <w:rPr>
                <w:rFonts w:ascii="宋体" w:cs="Times New Roman"/>
                <w:color w:val="auto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126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项）</w:t>
            </w: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畜禽规模养殖场标准化管理规范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458-2015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2015-04-20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2015-05-20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68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标准化水产养殖场（池塘养殖）建设规范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461-2015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2015-04-20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2015-05-20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69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活禽交易管理技术规范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457-2015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2015-04-20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2015-05-20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70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食用菌工厂化生产废弃物综合利用规程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459-2015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2015-04-20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2015-05-20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71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无公害油麦菜栽培技术规程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476-2015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2015-04-20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2015-05-20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72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无公害芹菜栽培技术规程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202-2015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2015-04-20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2015-05-20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73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饲料油菜生产技术规程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489-2016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2016-04-28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2016-05-28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74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速生菜大棚内机械化直播技术规程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492-2016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2016-04-28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2016-05-28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75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绿色食品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设施叶菜栽培技术规程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493-2016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2016-04-28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2016-05-28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76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大棚双孢蘑菇栽培技术规程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494-2016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2016-04-28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2016-05-28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77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蔬菜废弃物源头处理技术规程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491-2016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2016-04-28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2016-05-28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78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鱼类种质资源保存技术规范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485-2016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2016-04-28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2016-05-28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79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武汉地区北美海棠栽培技术规程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486-2016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2016-04-28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2016-05-28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80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白花除虫菊栽培技术规程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487-2016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2016-04-28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2016-05-28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81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设施甜瓜基质袋栽培技术规程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488-2016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2016-04-28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2016-05-28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82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规模猪场生物安全体系建设技术规范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481-2016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2016-04-28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2016-05-28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83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鲜奶吧原料乳生产与供应技术规范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483-2016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2016-04-28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2016-05-28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84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病死动物无害化处理场（所）建设技术规范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482-2016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2016-04-28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2016-05-28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85</w:t>
            </w:r>
          </w:p>
        </w:tc>
        <w:tc>
          <w:tcPr>
            <w:tcW w:w="1786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市农业农村局</w:t>
            </w:r>
            <w:r>
              <w:rPr>
                <w:rFonts w:ascii="宋体" w:cs="Times New Roman"/>
                <w:color w:val="auto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126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项）</w:t>
            </w: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克氏原螯虾池塘健康养殖技术规程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484-2016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2016-04-28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2016-05-28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86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茶用菊花无公害栽培生产技术规程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495-2016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2016-04-28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2016-05-28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87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绿色食品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樱桃番茄栽培技术规程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490-2016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2016-04-28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2016-05-28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88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农业生产环境监测数据自动采集传输技术规范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527-2017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89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香菇大棚秋冬栽培技术规程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511-2017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90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马铃薯大棚早熟高产栽培技术规程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512-2017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91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苦瓜集约化嫁接育苗技术规程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513-2017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92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叶用薯工厂化扦插育苗技术规程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514-2017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93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西瓜无土栽培技术规程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515-2017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94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无公害食品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丝瓜露地生产技术规程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521-2017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95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藕带栽培技术规程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522-2017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96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硬果型番茄设施栽培技术规程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523-2017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97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设施春番茄熊蜂授粉技术规程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524-2017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98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小白菜生产全程机械化技术规范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525-2017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99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韭莱生产全程机械化技术规范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526-2017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100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武汉地区破损山体生态修复技术规程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528-2017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101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油用牡丹播种育苗技术规程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529-2017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102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名优樱花组织培养快速繁殖技术规程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530-2017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103</w:t>
            </w:r>
          </w:p>
        </w:tc>
        <w:tc>
          <w:tcPr>
            <w:tcW w:w="1786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市农业农村局</w:t>
            </w:r>
            <w:r>
              <w:rPr>
                <w:rFonts w:ascii="宋体" w:cs="Times New Roman"/>
                <w:color w:val="auto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126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项）</w:t>
            </w: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种养循环生态农业生产技术规程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509-2017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104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规模化生态养鸡技术规程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506-2017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105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半番鸭无公害饲养管理技术规程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510-2017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106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标准化水产养殖场建设规划设计规范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516-2017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107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赤眼鳟池塘健康养殖技术规程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517-2017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108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乌龟健康养殖技术规范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518-2017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109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翘嘴鳜“华康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号”池塘健康养殖技术规范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519-2017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110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两系杂交水稻品种纯度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SSR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鉴定方法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520-2017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111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生猪引种疫病防控技术规范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507-2017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112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种猪场伪狂犬病净化技术规范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508-2017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2017-06-20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2017-07-20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113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重要动物疫病监测样品采集技术规范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540-2018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114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奶牛场牛结核病净化技术规范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541-2018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115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无公害食品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叶用萝卜生产技术规程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568-2018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116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智慧农业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农业物联网平台数据交换规范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551-2018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117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两系杂交水稻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E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两优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476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制种操作技术规程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559-2018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118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早春设施茄子熊蜂授粉技术规程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555-2018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119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嫁接番茄设施栽培技术规程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556-2018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120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绿体芽苗文洛式温室培育技术规程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561-2018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121</w:t>
            </w:r>
          </w:p>
        </w:tc>
        <w:tc>
          <w:tcPr>
            <w:tcW w:w="1786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市农业农村局</w:t>
            </w:r>
            <w:r>
              <w:rPr>
                <w:rFonts w:ascii="宋体" w:cs="Times New Roman"/>
                <w:color w:val="auto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126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项）</w:t>
            </w: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大棚西瓜早熟栽培技术规程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560-2018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122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西瓜、甜瓜基质栽培水肥一体化技术规程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563-2018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123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柑橘“一树多果”嫁接技术规程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565-2018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124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花毛茛盆花生产技术规程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557-2018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125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樱花嫁接育苗技术规程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558-2018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126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红掌组培育苗生产技术规程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562-2018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127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多肉植物（景天科）扦插育苗技术规程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566-2018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128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巨菌草扦插繁育与高效栽培技术规程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564-2018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129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池塘喷药遥控船安全施药技术规范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552-2018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130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蔬菜精密直播机械化作业技术规程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553-2018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131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蔬菜穴盘精密播种机械化作业技术规程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554-2018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132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兽医实验室管理技术规范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542-2018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133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武汉市园林绿化用木本苗木质量标准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567-2018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134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淡水养殖废水排放标准（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2020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年复审结论为修订）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546-2018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135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蔬菜类农产品质量安全追溯信息编码规范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550-2018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136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奶牛早期妊娠诊断的荧光定量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PCR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检测方法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543-2018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137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ω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-3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多不饱和脂肪酸强化鸭蛋生产技术规程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544-2018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138</w:t>
            </w:r>
          </w:p>
        </w:tc>
        <w:tc>
          <w:tcPr>
            <w:tcW w:w="1786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市农业农村局</w:t>
            </w:r>
            <w:r>
              <w:rPr>
                <w:rFonts w:ascii="宋体" w:cs="Times New Roman"/>
                <w:color w:val="auto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126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项）</w:t>
            </w: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异育银鲫池塘健康养殖技术规程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545-2018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139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绿色食品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叶用薯周年高效栽培技术规程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547-2018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140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绿色食品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菜用大豆栽培技术规程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548-2018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141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绿色食品松花菜设施栽培技术规程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549-2018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142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蛋鸡生态养殖小区建设规范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539-2018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2018-08-28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143</w:t>
            </w:r>
          </w:p>
        </w:tc>
        <w:tc>
          <w:tcPr>
            <w:tcW w:w="1786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市市场监督管理局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(4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项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)</w:t>
            </w: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集贸市场公平秤配备和管理规范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480-2015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2015-12-28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2016-01-28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144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武汉市企业质量信用等级划分与评定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部分：制造业企业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503.1-2016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2016-12-16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2017-01-16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145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武汉科技成果转化服务规范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477-2015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2015-11-03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2015-12-03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146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武汉市企业专利分析报告规范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497-2016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2016-09-28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2016-10-28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147</w:t>
            </w:r>
          </w:p>
        </w:tc>
        <w:tc>
          <w:tcPr>
            <w:tcW w:w="1786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市园林和林业局</w:t>
            </w:r>
            <w:r>
              <w:rPr>
                <w:rFonts w:ascii="宋体" w:cs="Times New Roman"/>
                <w:color w:val="auto"/>
                <w:kern w:val="0"/>
                <w:sz w:val="22"/>
                <w:szCs w:val="22"/>
              </w:rPr>
              <w:br w:type="textWrapping"/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(3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项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)</w:t>
            </w: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城市垂直绿化技术规程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431-2013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2013-01-05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2013-02-05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148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城市屋顶绿化技术规程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453-2014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2014-02-20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2014-03-20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149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建设工程项目配套绿地竣工验收面积测量技术规程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501-2016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2016-12-05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2017-01-05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150</w:t>
            </w:r>
          </w:p>
        </w:tc>
        <w:tc>
          <w:tcPr>
            <w:tcW w:w="1786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市政务服务和大数据管理局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(3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项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)</w:t>
            </w: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"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云端武汉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"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政务服务系统接口技术规范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535-2017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2017-11-16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2017-12-15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151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"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云端武汉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"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政务数据资源目录体系与数据交换技术规范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部分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: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数据资源目录体系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536.1-2017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2017-11-16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2017-12-15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152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"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云端武汉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"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政务数据资源目录体系与数据交换技术规范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部分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: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数据共享交换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536.2-2017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2017-11-16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2017-12-15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153</w:t>
            </w:r>
          </w:p>
        </w:tc>
        <w:tc>
          <w:tcPr>
            <w:tcW w:w="1786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市住房保障和房屋管理局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(2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项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)</w:t>
            </w: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城市新建房屋白蚁监测控制技术规程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500-2016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2016-11-28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2016-12-28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154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武汉市房屋安全鉴定技术规程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537-2018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2018-04-12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2018-05-14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155</w:t>
            </w:r>
          </w:p>
        </w:tc>
        <w:tc>
          <w:tcPr>
            <w:tcW w:w="1786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市自然资源和规划局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(4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项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)</w:t>
            </w: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武汉市地理国情普查技术规程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478-2015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2015-11-03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2015-12-03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156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武汉市空间管理基础网格编码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479-2015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2015-11-03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2015-12-03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157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武汉市城市地质调查数据分类编码及数据库标准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498-2016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2016-09-28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2016-10-28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158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武汉市地质灾害危险性评估技术规程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504-2017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2017-01-26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2017-02-26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159</w:t>
            </w:r>
          </w:p>
        </w:tc>
        <w:tc>
          <w:tcPr>
            <w:tcW w:w="1786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武汉市文化和旅游局</w:t>
            </w:r>
            <w:bookmarkStart w:id="0" w:name="_GoBack"/>
            <w:bookmarkEnd w:id="0"/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(2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项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)</w:t>
            </w: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汽车旅游露营营地建设规范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039-2015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2015-02-28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2015-03-30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160</w:t>
            </w:r>
          </w:p>
        </w:tc>
        <w:tc>
          <w:tcPr>
            <w:tcW w:w="17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75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非公路用旅游观光车管理和服务规范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DB4201/T 502-2016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2016-12-16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2017-01-16</w:t>
            </w:r>
          </w:p>
        </w:tc>
      </w:tr>
    </w:tbl>
    <w:p>
      <w:pPr>
        <w:pStyle w:val="2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公文小标宋简">
    <w:altName w:val="宋体"/>
    <w:panose1 w:val="02010609010101010101"/>
    <w:charset w:val="86"/>
    <w:family w:val="moder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iOTg3YzIzMjRmZTk5NTZkNWQxZWI0MmUyODBlNDEifQ=="/>
  </w:docVars>
  <w:rsids>
    <w:rsidRoot w:val="6F9B7549"/>
    <w:rsid w:val="25453733"/>
    <w:rsid w:val="30A62BB9"/>
    <w:rsid w:val="38647949"/>
    <w:rsid w:val="485428F4"/>
    <w:rsid w:val="5828059A"/>
    <w:rsid w:val="6F9B7549"/>
    <w:rsid w:val="7D027560"/>
    <w:rsid w:val="7FEA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2"/>
    </w:rPr>
  </w:style>
  <w:style w:type="paragraph" w:customStyle="1" w:styleId="5">
    <w:name w:val="大标题"/>
    <w:qFormat/>
    <w:uiPriority w:val="0"/>
    <w:rPr>
      <w:rFonts w:hint="eastAsia" w:ascii="方正小标宋简体" w:hAnsi="方正小标宋简体" w:eastAsia="方正小标宋简体" w:cstheme="minorBidi"/>
      <w:sz w:val="44"/>
      <w:szCs w:val="44"/>
    </w:rPr>
  </w:style>
  <w:style w:type="paragraph" w:customStyle="1" w:styleId="6">
    <w:name w:val="公文大标题"/>
    <w:qFormat/>
    <w:uiPriority w:val="0"/>
    <w:pPr>
      <w:jc w:val="center"/>
    </w:pPr>
    <w:rPr>
      <w:rFonts w:hint="eastAsia" w:ascii="方正小标宋简体" w:hAnsi="方正小标宋简体" w:eastAsia="方正小标宋简体" w:cstheme="minorBidi"/>
      <w:sz w:val="44"/>
      <w:szCs w:val="44"/>
    </w:rPr>
  </w:style>
  <w:style w:type="paragraph" w:customStyle="1" w:styleId="7">
    <w:name w:val="公文一级标题"/>
    <w:basedOn w:val="1"/>
    <w:next w:val="1"/>
    <w:qFormat/>
    <w:uiPriority w:val="0"/>
    <w:pPr>
      <w:keepNext/>
      <w:keepLines/>
      <w:snapToGrid w:val="0"/>
      <w:spacing w:before="50" w:beforeLines="50" w:after="50" w:afterLines="50" w:line="560" w:lineRule="exact"/>
      <w:jc w:val="left"/>
      <w:outlineLvl w:val="0"/>
    </w:pPr>
    <w:rPr>
      <w:rFonts w:ascii="黑体" w:hAnsi="黑体" w:eastAsia="黑体"/>
      <w:bCs/>
      <w:kern w:val="44"/>
      <w:sz w:val="32"/>
      <w:szCs w:val="32"/>
    </w:rPr>
  </w:style>
  <w:style w:type="paragraph" w:customStyle="1" w:styleId="8">
    <w:name w:val="二级标题"/>
    <w:basedOn w:val="1"/>
    <w:next w:val="1"/>
    <w:qFormat/>
    <w:uiPriority w:val="0"/>
    <w:pPr>
      <w:keepNext/>
      <w:keepLines/>
      <w:snapToGrid w:val="0"/>
      <w:spacing w:before="50" w:beforeLines="50" w:after="50" w:afterLines="50" w:line="560" w:lineRule="exact"/>
      <w:jc w:val="left"/>
      <w:outlineLvl w:val="1"/>
    </w:pPr>
    <w:rPr>
      <w:rFonts w:hint="eastAsia" w:ascii="楷体" w:hAnsi="楷体" w:eastAsia="楷体" w:cstheme="majorBidi"/>
      <w:b/>
      <w:bCs/>
      <w:sz w:val="32"/>
      <w:szCs w:val="32"/>
    </w:rPr>
  </w:style>
  <w:style w:type="paragraph" w:customStyle="1" w:styleId="9">
    <w:name w:val="三级标题1."/>
    <w:basedOn w:val="1"/>
    <w:next w:val="1"/>
    <w:qFormat/>
    <w:uiPriority w:val="0"/>
    <w:pPr>
      <w:keepNext/>
      <w:keepLines/>
      <w:snapToGrid w:val="0"/>
      <w:spacing w:before="50" w:beforeLines="50" w:after="50" w:afterLines="50" w:line="560" w:lineRule="exact"/>
      <w:ind w:firstLine="643" w:firstLineChars="200"/>
      <w:jc w:val="left"/>
      <w:outlineLvl w:val="2"/>
    </w:pPr>
    <w:rPr>
      <w:rFonts w:hint="eastAsia" w:ascii="仿宋_GB2312" w:hAnsi="仿宋_GB2312" w:eastAsia="仿宋_GB2312"/>
      <w:b/>
      <w:bCs/>
      <w:sz w:val="32"/>
      <w:szCs w:val="32"/>
    </w:rPr>
  </w:style>
  <w:style w:type="paragraph" w:customStyle="1" w:styleId="10">
    <w:name w:val="公文正文"/>
    <w:basedOn w:val="1"/>
    <w:qFormat/>
    <w:uiPriority w:val="0"/>
    <w:pPr>
      <w:snapToGrid w:val="0"/>
      <w:spacing w:line="560" w:lineRule="exact"/>
      <w:ind w:firstLine="640" w:firstLineChars="200"/>
      <w:jc w:val="left"/>
    </w:pPr>
    <w:rPr>
      <w:rFonts w:hint="eastAsia" w:ascii="仿宋_GB2312" w:hAnsi="仿宋_GB2312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武汉市质监局</Company>
  <Pages>10</Pages>
  <Words>3545</Words>
  <Characters>8979</Characters>
  <Lines>0</Lines>
  <Paragraphs>0</Paragraphs>
  <TotalTime>3</TotalTime>
  <ScaleCrop>false</ScaleCrop>
  <LinksUpToDate>false</LinksUpToDate>
  <CharactersWithSpaces>9172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2023-04-04T07:31:00Z</dcterms:created>
  <dc:creator>陈芮婕</dc:creator>
  <cp:lastModifiedBy>陈芮婕</cp:lastModifiedBy>
  <dcterms:modified xsi:type="dcterms:W3CDTF">2023-04-04T07:51:27Z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687F9426BCE0470B8D1E46CCCFE8725B_11</vt:lpwstr>
  </property>
</Properties>
</file>