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DDA" w:rsidRPr="00E50703" w:rsidRDefault="000B2ACA">
      <w:pPr>
        <w:spacing w:line="560" w:lineRule="exact"/>
        <w:rPr>
          <w:rFonts w:ascii="仿宋" w:eastAsia="仿宋" w:hAnsi="仿宋"/>
          <w:sz w:val="32"/>
          <w:szCs w:val="32"/>
        </w:rPr>
      </w:pPr>
      <w:r w:rsidRPr="00E50703">
        <w:rPr>
          <w:rFonts w:ascii="仿宋" w:eastAsia="仿宋" w:hAnsi="仿宋" w:hint="eastAsia"/>
          <w:sz w:val="32"/>
          <w:szCs w:val="32"/>
        </w:rPr>
        <w:t>附件</w:t>
      </w:r>
    </w:p>
    <w:p w:rsidR="004F1DDA" w:rsidRPr="00E50703" w:rsidRDefault="004F1DDA">
      <w:pPr>
        <w:spacing w:line="560" w:lineRule="exact"/>
        <w:jc w:val="center"/>
        <w:rPr>
          <w:rFonts w:ascii="方正小标宋简体" w:eastAsia="方正小标宋简体" w:hAnsi="仿宋"/>
          <w:b/>
          <w:sz w:val="44"/>
          <w:szCs w:val="44"/>
        </w:rPr>
      </w:pPr>
    </w:p>
    <w:p w:rsidR="009214EB" w:rsidRPr="00E50703" w:rsidRDefault="000B2ACA">
      <w:pPr>
        <w:spacing w:line="560" w:lineRule="exact"/>
        <w:jc w:val="center"/>
        <w:rPr>
          <w:rFonts w:ascii="方正小标宋简体" w:eastAsia="方正小标宋简体" w:hAnsi="仿宋"/>
          <w:b/>
          <w:sz w:val="44"/>
          <w:szCs w:val="44"/>
        </w:rPr>
      </w:pPr>
      <w:r w:rsidRPr="00E50703">
        <w:rPr>
          <w:rFonts w:ascii="方正小标宋简体" w:eastAsia="方正小标宋简体" w:hAnsi="仿宋" w:hint="eastAsia"/>
          <w:b/>
          <w:sz w:val="44"/>
          <w:szCs w:val="44"/>
        </w:rPr>
        <w:t>2023年度省级制造业高质量发展</w:t>
      </w:r>
    </w:p>
    <w:p w:rsidR="004F1DDA" w:rsidRPr="00E50703" w:rsidRDefault="000B2ACA" w:rsidP="009214EB">
      <w:pPr>
        <w:spacing w:line="560" w:lineRule="exact"/>
        <w:jc w:val="center"/>
        <w:rPr>
          <w:rFonts w:ascii="方正小标宋简体" w:eastAsia="方正小标宋简体" w:hAnsi="仿宋"/>
          <w:b/>
          <w:sz w:val="44"/>
          <w:szCs w:val="44"/>
        </w:rPr>
      </w:pPr>
      <w:r w:rsidRPr="00E50703">
        <w:rPr>
          <w:rFonts w:ascii="方正小标宋简体" w:eastAsia="方正小标宋简体" w:hAnsi="仿宋" w:hint="eastAsia"/>
          <w:b/>
          <w:sz w:val="44"/>
          <w:szCs w:val="44"/>
        </w:rPr>
        <w:t>专项</w:t>
      </w:r>
      <w:r w:rsidR="00AA47D6">
        <w:rPr>
          <w:rFonts w:ascii="方正小标宋简体" w:eastAsia="方正小标宋简体" w:hAnsi="仿宋" w:hint="eastAsia"/>
          <w:b/>
          <w:sz w:val="44"/>
          <w:szCs w:val="44"/>
        </w:rPr>
        <w:t>资金申报</w:t>
      </w:r>
      <w:r w:rsidRPr="00E50703">
        <w:rPr>
          <w:rFonts w:ascii="方正小标宋简体" w:eastAsia="方正小标宋简体" w:hAnsi="仿宋" w:hint="eastAsia"/>
          <w:b/>
          <w:sz w:val="44"/>
          <w:szCs w:val="44"/>
        </w:rPr>
        <w:t>工作指南</w:t>
      </w:r>
    </w:p>
    <w:p w:rsidR="004F1DDA" w:rsidRPr="00E50703" w:rsidRDefault="004F1DDA">
      <w:pPr>
        <w:spacing w:line="600" w:lineRule="exact"/>
        <w:ind w:firstLineChars="200" w:firstLine="640"/>
        <w:rPr>
          <w:rFonts w:ascii="黑体" w:eastAsia="黑体" w:hAnsi="黑体"/>
          <w:sz w:val="32"/>
          <w:szCs w:val="32"/>
        </w:rPr>
      </w:pPr>
    </w:p>
    <w:p w:rsidR="004F1DDA" w:rsidRPr="00E50703" w:rsidRDefault="000B2ACA">
      <w:pPr>
        <w:spacing w:line="600" w:lineRule="exact"/>
        <w:ind w:firstLineChars="200" w:firstLine="640"/>
        <w:rPr>
          <w:rFonts w:ascii="黑体" w:eastAsia="黑体" w:hAnsi="黑体"/>
          <w:sz w:val="32"/>
          <w:szCs w:val="32"/>
        </w:rPr>
      </w:pPr>
      <w:r w:rsidRPr="00E50703">
        <w:rPr>
          <w:rFonts w:ascii="黑体" w:eastAsia="黑体" w:hAnsi="黑体" w:hint="eastAsia"/>
          <w:sz w:val="32"/>
          <w:szCs w:val="32"/>
        </w:rPr>
        <w:t>一、总体原则</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省级制造业高质量发展专项资金采用无偿资助、政策兑现、贷款贴息等方式，聚焦</w:t>
      </w:r>
      <w:r w:rsidR="009214EB" w:rsidRPr="00E50703">
        <w:rPr>
          <w:rFonts w:ascii="仿宋" w:eastAsia="仿宋" w:hAnsi="仿宋" w:hint="eastAsia"/>
          <w:sz w:val="32"/>
          <w:szCs w:val="32"/>
        </w:rPr>
        <w:t>五大突破性发展优势产业、新兴特色产业、传统产业</w:t>
      </w:r>
      <w:r w:rsidRPr="00E50703">
        <w:rPr>
          <w:rFonts w:ascii="仿宋" w:eastAsia="仿宋" w:hAnsi="仿宋" w:hint="eastAsia"/>
          <w:sz w:val="32"/>
          <w:szCs w:val="32"/>
        </w:rPr>
        <w:t>，重点支持产业</w:t>
      </w:r>
      <w:bookmarkStart w:id="0" w:name="_GoBack"/>
      <w:bookmarkEnd w:id="0"/>
      <w:r w:rsidRPr="00E50703">
        <w:rPr>
          <w:rFonts w:ascii="仿宋" w:eastAsia="仿宋" w:hAnsi="仿宋" w:hint="eastAsia"/>
          <w:sz w:val="32"/>
          <w:szCs w:val="32"/>
        </w:rPr>
        <w:t>技改升级、关键领域技术提升、促进产业基础再造、提升产业创新能力、加速产业融合发展等符合要求的项目建设，以及兑现资金奖励政策。</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（一）专项申报按照“谁申报、谁负责，谁推荐、谁把关”的原则，符合要求的法人企业（单位）自愿申报，各级经信部门审核后推荐上报。</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（二）项目遴选按照“省级统筹、竞争分配、项目支持、注重绩效”的原则，省经信厅根据各级经信部门专项推荐意见，委托第三方机构进行项目综合评估，拟定资金分配方案后呈报省政府审批确定。</w:t>
      </w:r>
    </w:p>
    <w:p w:rsidR="009214EB" w:rsidRPr="00E50703" w:rsidRDefault="009214EB" w:rsidP="009214EB">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（三）项目验收按照“项目属地负全责、投资绩效双达标”的原则，由各市（州）经信部门负责组织项目验收，并出具项目验收意见。</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w:t>
      </w:r>
      <w:r w:rsidR="009214EB" w:rsidRPr="00E50703">
        <w:rPr>
          <w:rFonts w:ascii="仿宋" w:eastAsia="仿宋" w:hAnsi="仿宋" w:hint="eastAsia"/>
          <w:sz w:val="32"/>
          <w:szCs w:val="32"/>
        </w:rPr>
        <w:t>四</w:t>
      </w:r>
      <w:r w:rsidRPr="00E50703">
        <w:rPr>
          <w:rFonts w:ascii="仿宋" w:eastAsia="仿宋" w:hAnsi="仿宋" w:hint="eastAsia"/>
          <w:sz w:val="32"/>
          <w:szCs w:val="32"/>
        </w:rPr>
        <w:t>）绩效管理按照“谁分配资金、谁审核目标”的原则，省经信厅统筹全面实施专项资金绩效管理，确定各市（州）区域绩效以及资金项目达产绩效，加强绩效目标的审核、评</w:t>
      </w:r>
      <w:r w:rsidRPr="00E50703">
        <w:rPr>
          <w:rFonts w:ascii="仿宋" w:eastAsia="仿宋" w:hAnsi="仿宋" w:hint="eastAsia"/>
          <w:sz w:val="32"/>
          <w:szCs w:val="32"/>
        </w:rPr>
        <w:lastRenderedPageBreak/>
        <w:t>价与应用。</w:t>
      </w:r>
    </w:p>
    <w:p w:rsidR="004F1DDA" w:rsidRPr="00E50703" w:rsidRDefault="000B2ACA">
      <w:pPr>
        <w:spacing w:line="580" w:lineRule="exact"/>
        <w:ind w:firstLineChars="200" w:firstLine="640"/>
        <w:rPr>
          <w:rFonts w:ascii="黑体" w:eastAsia="黑体" w:hAnsi="黑体"/>
          <w:sz w:val="32"/>
          <w:szCs w:val="32"/>
        </w:rPr>
      </w:pPr>
      <w:r w:rsidRPr="00E50703">
        <w:rPr>
          <w:rFonts w:ascii="黑体" w:eastAsia="黑体" w:hAnsi="黑体" w:hint="eastAsia"/>
          <w:sz w:val="32"/>
          <w:szCs w:val="32"/>
        </w:rPr>
        <w:t>二、专项申报</w:t>
      </w:r>
    </w:p>
    <w:p w:rsidR="004F1DDA" w:rsidRPr="00E50703" w:rsidRDefault="000B2ACA">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（一）支持类别</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2023年度专项资金支持以下9类项目。其中，技术改造、贷款贴息、揭榜挂帅、创新平台、</w:t>
      </w:r>
      <w:r w:rsidR="005169F6" w:rsidRPr="00E50703">
        <w:rPr>
          <w:rFonts w:ascii="仿宋" w:eastAsia="仿宋" w:hAnsi="仿宋" w:hint="eastAsia"/>
          <w:sz w:val="32"/>
          <w:szCs w:val="32"/>
        </w:rPr>
        <w:t>数字产业化</w:t>
      </w:r>
      <w:r w:rsidRPr="00E50703">
        <w:rPr>
          <w:rFonts w:ascii="仿宋" w:eastAsia="仿宋" w:hAnsi="仿宋" w:hint="eastAsia"/>
          <w:sz w:val="32"/>
          <w:szCs w:val="32"/>
        </w:rPr>
        <w:t>等5类属投资补贴类项目，按投资规模、进度、比例核算补贴资金；首台套设备购置、诊断平台、试点示范、晋级提能等4类属政策兑现类项目，按相关要求直接兑现补贴资金。</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1.技术改造项目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对企业实施以“智能化升级、集群化发展、服务化延伸、绿色化转型、安全化管控”为核心，结合产业导向、技术水平、项目规模、建设进度等因素，择优确定支持总投资2000万元以上的技术改造投资项目</w:t>
      </w:r>
      <w:r w:rsidR="005169F6" w:rsidRPr="00E50703">
        <w:rPr>
          <w:rFonts w:ascii="仿宋" w:eastAsia="仿宋" w:hAnsi="仿宋" w:hint="eastAsia"/>
          <w:sz w:val="32"/>
          <w:szCs w:val="32"/>
        </w:rPr>
        <w:t>（获批国家级、省级“专精特新”中小企业和制造业单项冠军企业，以及2022年以来首次“进规”企业，总投资门槛调整为1</w:t>
      </w:r>
      <w:r w:rsidR="005169F6" w:rsidRPr="00E50703">
        <w:rPr>
          <w:rFonts w:ascii="仿宋" w:eastAsia="仿宋" w:hAnsi="仿宋"/>
          <w:sz w:val="32"/>
          <w:szCs w:val="32"/>
        </w:rPr>
        <w:t>000</w:t>
      </w:r>
      <w:r w:rsidR="005169F6" w:rsidRPr="00E50703">
        <w:rPr>
          <w:rFonts w:ascii="仿宋" w:eastAsia="仿宋" w:hAnsi="仿宋" w:hint="eastAsia"/>
          <w:sz w:val="32"/>
          <w:szCs w:val="32"/>
        </w:rPr>
        <w:t>万元）</w:t>
      </w:r>
      <w:r w:rsidRPr="00E50703">
        <w:rPr>
          <w:rFonts w:ascii="仿宋" w:eastAsia="仿宋" w:hAnsi="仿宋" w:hint="eastAsia"/>
          <w:sz w:val="32"/>
          <w:szCs w:val="32"/>
        </w:rPr>
        <w:t>。优先支持2023年可完工项目，建设期不超过3个年度，包括2021年以来开工的未完工在建项目；2022年以来建成达效的已完工示范项目；2023年可开工建设，项目前置手续齐备的拟开工重大项目。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（2）支持方式。按照项目生产性设备投资的8%予以支持，单个项目补助金额不超过1000万元。</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2.贷款贴息项目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（1）支持范围。贷款贴息政策是技术改造投资补贴政策的有效补充，旨在促进企业拓宽融资渠道，增强企业技术改</w:t>
      </w:r>
      <w:r w:rsidRPr="00E50703">
        <w:rPr>
          <w:rFonts w:ascii="仿宋" w:eastAsia="仿宋" w:hAnsi="仿宋" w:hint="eastAsia"/>
          <w:sz w:val="32"/>
          <w:szCs w:val="32"/>
        </w:rPr>
        <w:lastRenderedPageBreak/>
        <w:t>造投资动力，实现省级重大关键领域、重大项目持续性享受政策资金支持。2</w:t>
      </w:r>
      <w:r w:rsidRPr="00E50703">
        <w:rPr>
          <w:rFonts w:ascii="仿宋" w:eastAsia="仿宋" w:hAnsi="仿宋"/>
          <w:sz w:val="32"/>
          <w:szCs w:val="32"/>
        </w:rPr>
        <w:t>02</w:t>
      </w:r>
      <w:r w:rsidRPr="00E50703">
        <w:rPr>
          <w:rFonts w:ascii="仿宋" w:eastAsia="仿宋" w:hAnsi="仿宋" w:hint="eastAsia"/>
          <w:sz w:val="32"/>
          <w:szCs w:val="32"/>
        </w:rPr>
        <w:t>3年度选择</w:t>
      </w:r>
      <w:r w:rsidR="009214EB" w:rsidRPr="00E50703">
        <w:rPr>
          <w:rFonts w:ascii="仿宋" w:eastAsia="仿宋" w:hAnsi="仿宋" w:hint="eastAsia"/>
          <w:sz w:val="32"/>
          <w:szCs w:val="32"/>
        </w:rPr>
        <w:t>光电子信息、</w:t>
      </w:r>
      <w:r w:rsidRPr="00E50703">
        <w:rPr>
          <w:rFonts w:ascii="仿宋" w:eastAsia="仿宋" w:hAnsi="仿宋" w:hint="eastAsia"/>
          <w:sz w:val="32"/>
          <w:szCs w:val="32"/>
        </w:rPr>
        <w:t>新能源与智能网联汽车、</w:t>
      </w:r>
      <w:r w:rsidR="009214EB" w:rsidRPr="00E50703">
        <w:rPr>
          <w:rFonts w:ascii="仿宋" w:eastAsia="仿宋" w:hAnsi="仿宋" w:hint="eastAsia"/>
          <w:sz w:val="32"/>
          <w:szCs w:val="32"/>
        </w:rPr>
        <w:t>生命健康、高端装备、</w:t>
      </w:r>
      <w:r w:rsidRPr="00E50703">
        <w:rPr>
          <w:rFonts w:ascii="仿宋" w:eastAsia="仿宋" w:hAnsi="仿宋" w:hint="eastAsia"/>
          <w:sz w:val="32"/>
          <w:szCs w:val="32"/>
        </w:rPr>
        <w:t>北斗等优势产业，对符合技术改造政策要求的项目，按照贷款贴息政策予以连续支持。</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对符合国家产业政策，总投资在5000万元以上的项目，按建设有效期内企业实施该项目银行贷款实际支付利息的50%予以贴息，单个项目年度贴息额度不超过1000万元，根据项目投资情况和建设周期可最多贴息三年。</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3.揭榜挂帅项目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（1）支持范围。聚焦</w:t>
      </w:r>
      <w:r w:rsidR="009214EB" w:rsidRPr="00E50703">
        <w:rPr>
          <w:rFonts w:ascii="仿宋" w:eastAsia="仿宋" w:hAnsi="仿宋" w:hint="eastAsia"/>
          <w:sz w:val="32"/>
          <w:szCs w:val="32"/>
        </w:rPr>
        <w:t>五大突破性发展优势产业和新兴特色产业</w:t>
      </w:r>
      <w:r w:rsidRPr="00E50703">
        <w:rPr>
          <w:rFonts w:ascii="仿宋" w:eastAsia="仿宋" w:hAnsi="仿宋" w:hint="eastAsia"/>
          <w:sz w:val="32"/>
          <w:szCs w:val="32"/>
        </w:rPr>
        <w:t>，针对制约</w:t>
      </w:r>
      <w:r w:rsidR="00411A66" w:rsidRPr="00E50703">
        <w:rPr>
          <w:rFonts w:ascii="仿宋" w:eastAsia="仿宋" w:hAnsi="仿宋" w:hint="eastAsia"/>
          <w:sz w:val="32"/>
          <w:szCs w:val="32"/>
        </w:rPr>
        <w:t>优势产业突破性</w:t>
      </w:r>
      <w:r w:rsidRPr="00E50703">
        <w:rPr>
          <w:rFonts w:ascii="仿宋" w:eastAsia="仿宋" w:hAnsi="仿宋" w:hint="eastAsia"/>
          <w:sz w:val="32"/>
          <w:szCs w:val="32"/>
        </w:rPr>
        <w:t>发展的瓶颈，鼓励重要装备设备、关键零部件、材料工艺、新型产品研制开发，攻克解决一批“卡脖子”技术难题。采用竞争立项、定向委托等揭榜挂帅方式，遴选</w:t>
      </w:r>
      <w:r w:rsidR="00411A66" w:rsidRPr="00E50703">
        <w:rPr>
          <w:rFonts w:ascii="仿宋" w:eastAsia="仿宋" w:hAnsi="仿宋" w:hint="eastAsia"/>
          <w:sz w:val="32"/>
          <w:szCs w:val="32"/>
        </w:rPr>
        <w:t>优势</w:t>
      </w:r>
      <w:r w:rsidRPr="00E50703">
        <w:rPr>
          <w:rFonts w:ascii="仿宋" w:eastAsia="仿宋" w:hAnsi="仿宋" w:hint="eastAsia"/>
          <w:sz w:val="32"/>
          <w:szCs w:val="32"/>
        </w:rPr>
        <w:t>产业关键节点重大项目。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（2）支持方式。具体项目指南和申报要求另行发布。对符合指南要求的项目，按项目总投资的10%予以补助，原则上单个项目</w:t>
      </w:r>
      <w:r w:rsidR="009214EB" w:rsidRPr="00E50703">
        <w:rPr>
          <w:rFonts w:ascii="仿宋" w:eastAsia="仿宋" w:hAnsi="仿宋" w:hint="eastAsia"/>
          <w:sz w:val="32"/>
          <w:szCs w:val="32"/>
        </w:rPr>
        <w:t>补助金额</w:t>
      </w:r>
      <w:r w:rsidRPr="00E50703">
        <w:rPr>
          <w:rFonts w:ascii="仿宋" w:eastAsia="仿宋" w:hAnsi="仿宋" w:hint="eastAsia"/>
          <w:sz w:val="32"/>
          <w:szCs w:val="32"/>
        </w:rPr>
        <w:t>不超过500万元。</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4.创新平台项目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平台具体类型包括为产品升级、技术创新、提高质效而建设的技术研发中心、技术服务中心、创新中心、检测中心等；平台承载项目应当是聚焦行业、产业链卡脖子的关键技术问题等，项目建设主体要具备较好科技研发实力，在行业内具有推动大中小企业融通发展和产业链带</w:t>
      </w:r>
      <w:r w:rsidRPr="00E50703">
        <w:rPr>
          <w:rFonts w:ascii="仿宋" w:eastAsia="仿宋" w:hAnsi="仿宋" w:hint="eastAsia"/>
          <w:sz w:val="32"/>
          <w:szCs w:val="32"/>
        </w:rPr>
        <w:lastRenderedPageBreak/>
        <w:t>动能力的制造业龙头企业。项目建设期不超过3年，起始年度不早于2021年，总投资不低于2000万元。</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优先支持具有公共性、服务带动全产业链发展的平台项目，单个项目补贴不超过500万元。对企业自建自用平台，按总投资10%比例支持；对企业自建并可服务于全行业发展，每年服务同类企业个数10家以上的，按总投资不超过20%比例支持。</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5.数字产业化项目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重点支持在云计算、人工智能、大数据、工业互联网、两化融合等数字经济领域，专业的软件开发公司为实现工业制造业智能化改造升级，所形成实用性强、创新程度高、有自主知识产权的工业软件产品。项目整体开发周期不超过2年，已获得软件著作权证书，2022年以来完成项目建设。</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（2）支持方式。对研发费用500万元以上，按实际支出研发费用的8%给予支持，单个项目补助</w:t>
      </w:r>
      <w:r w:rsidR="00C40024" w:rsidRPr="00E50703">
        <w:rPr>
          <w:rFonts w:ascii="仿宋" w:eastAsia="仿宋" w:hAnsi="仿宋" w:hint="eastAsia"/>
          <w:sz w:val="32"/>
          <w:szCs w:val="32"/>
        </w:rPr>
        <w:t>金额</w:t>
      </w:r>
      <w:r w:rsidRPr="00E50703">
        <w:rPr>
          <w:rFonts w:ascii="仿宋" w:eastAsia="仿宋" w:hAnsi="仿宋" w:hint="eastAsia"/>
          <w:sz w:val="32"/>
          <w:szCs w:val="32"/>
        </w:rPr>
        <w:t>不超过500万元。</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6.首台套设备购置补贴</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对在国内实现重大技术突破、拥有知识产权、尚未取得市场业绩的重大装备产品，坚持政府引导与市场机制相结合，推动首台套示范应用，对生产企业购买并实际安装投入生产使用的首台套设备购置费用予以补贴。</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（2）支持方式。对2</w:t>
      </w:r>
      <w:r w:rsidRPr="00E50703">
        <w:rPr>
          <w:rFonts w:ascii="仿宋" w:eastAsia="仿宋" w:hAnsi="仿宋"/>
          <w:sz w:val="32"/>
          <w:szCs w:val="32"/>
        </w:rPr>
        <w:t>02</w:t>
      </w:r>
      <w:r w:rsidRPr="00E50703">
        <w:rPr>
          <w:rFonts w:ascii="仿宋" w:eastAsia="仿宋" w:hAnsi="仿宋" w:hint="eastAsia"/>
          <w:sz w:val="32"/>
          <w:szCs w:val="32"/>
        </w:rPr>
        <w:t>2年以来，新纳入《首台（套）重大技术装备推广应用指导目录》的产品，按装备购置单价</w:t>
      </w:r>
      <w:r w:rsidRPr="00E50703">
        <w:rPr>
          <w:rFonts w:ascii="仿宋" w:eastAsia="仿宋" w:hAnsi="仿宋" w:hint="eastAsia"/>
          <w:sz w:val="32"/>
          <w:szCs w:val="32"/>
        </w:rPr>
        <w:lastRenderedPageBreak/>
        <w:t>的1%给予奖励，最高不超过500万元，分期付款、设备租赁等费用不计算在内。</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有关要求。各市（州）经信局对获取购置补贴的设备，需连续跟踪三年，按年度将设备使用情况上报省经信厅。三年内若发现设备资产转移、对外租赁，或其他相关情况，各市（州）经信局应及时上报并追缴已拨付的资金。</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7.诊断服务项目</w:t>
      </w:r>
    </w:p>
    <w:p w:rsidR="004F1DDA" w:rsidRPr="00E50703" w:rsidRDefault="000B2ACA">
      <w:pPr>
        <w:spacing w:line="580" w:lineRule="exact"/>
        <w:ind w:firstLineChars="200" w:firstLine="640"/>
        <w:rPr>
          <w:rFonts w:ascii="仿宋" w:eastAsia="仿宋" w:hAnsi="仿宋" w:cs="仿宋"/>
          <w:bCs/>
          <w:sz w:val="32"/>
          <w:szCs w:val="32"/>
        </w:rPr>
      </w:pPr>
      <w:r w:rsidRPr="00E50703">
        <w:rPr>
          <w:rFonts w:ascii="仿宋" w:eastAsia="仿宋" w:hAnsi="仿宋" w:hint="eastAsia"/>
          <w:sz w:val="32"/>
          <w:szCs w:val="32"/>
        </w:rPr>
        <w:t>（1）支持范围。</w:t>
      </w:r>
      <w:r w:rsidRPr="00E50703">
        <w:rPr>
          <w:rFonts w:ascii="仿宋" w:eastAsia="仿宋" w:hAnsi="仿宋" w:cs="仿宋" w:hint="eastAsia"/>
          <w:bCs/>
          <w:sz w:val="32"/>
          <w:szCs w:val="32"/>
        </w:rPr>
        <w:t>根据《省经信厅关于开展省级技术改造咨询诊断服务平台2022年度综合绩效评估及增补遴选工作的通知》相关要求，第三方评估机构完成2022年度13家平台机构综合绩效评估后，按要求测算各单位综合奖励资金，并出具综合绩效报告。</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（2）支持标准。</w:t>
      </w:r>
      <w:r w:rsidRPr="00E50703">
        <w:rPr>
          <w:rFonts w:ascii="仿宋_GB2312" w:eastAsia="仿宋_GB2312" w:hAnsi="仿宋_GB2312" w:cs="仿宋_GB2312" w:hint="eastAsia"/>
          <w:sz w:val="32"/>
          <w:szCs w:val="32"/>
        </w:rPr>
        <w:t>根据2022年</w:t>
      </w:r>
      <w:r w:rsidRPr="00E50703">
        <w:rPr>
          <w:rFonts w:ascii="仿宋" w:eastAsia="仿宋" w:hAnsi="仿宋" w:hint="eastAsia"/>
          <w:sz w:val="32"/>
          <w:szCs w:val="32"/>
        </w:rPr>
        <w:t>技改诊断服务对接情况，按照实际完成的有效诊断项目数量，对服务机构按每完成一个项目诊断3万元标准予以补贴，单个服务机构最高补贴200万元。</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（3）有关要求。根据2022年综合绩效评价和平台增补情况，对省级平台进行适当调整，纳入2023年度省级平台机构的单位可继续享受资金政策支持，在2024年度专项资金中予以一次性补贴。</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8.试点示范项目</w:t>
      </w:r>
    </w:p>
    <w:p w:rsidR="004F1DDA" w:rsidRPr="00E50703" w:rsidRDefault="000B2ACA">
      <w:pPr>
        <w:spacing w:line="580" w:lineRule="exact"/>
        <w:ind w:firstLineChars="200" w:firstLine="640"/>
        <w:rPr>
          <w:rFonts w:ascii="仿宋" w:eastAsia="仿宋" w:hAnsi="仿宋" w:cs="仿宋"/>
          <w:bCs/>
          <w:sz w:val="32"/>
          <w:szCs w:val="32"/>
        </w:rPr>
      </w:pPr>
      <w:r w:rsidRPr="00E50703">
        <w:rPr>
          <w:rFonts w:ascii="仿宋" w:eastAsia="仿宋" w:hAnsi="仿宋" w:cs="仿宋" w:hint="eastAsia"/>
          <w:bCs/>
          <w:sz w:val="32"/>
          <w:szCs w:val="32"/>
        </w:rPr>
        <w:t>原则上，每年度支持的范围和标准需视上年度总体情况进行适当调整。待2023年度支持范围和支持标准确定后，各级经信部门根据省经信厅反馈的名单，进一步核定企业是否</w:t>
      </w:r>
      <w:r w:rsidRPr="00E50703">
        <w:rPr>
          <w:rFonts w:ascii="仿宋" w:eastAsia="仿宋" w:hAnsi="仿宋" w:cs="仿宋" w:hint="eastAsia"/>
          <w:bCs/>
          <w:sz w:val="32"/>
          <w:szCs w:val="32"/>
        </w:rPr>
        <w:lastRenderedPageBreak/>
        <w:t>符合申报要求后进行推荐申报。</w:t>
      </w:r>
    </w:p>
    <w:p w:rsidR="004F1DDA" w:rsidRPr="00E50703" w:rsidRDefault="000B2ACA">
      <w:pPr>
        <w:spacing w:line="580" w:lineRule="exact"/>
        <w:ind w:firstLineChars="200" w:firstLine="643"/>
        <w:rPr>
          <w:rFonts w:ascii="仿宋" w:eastAsia="仿宋" w:hAnsi="仿宋"/>
          <w:b/>
          <w:sz w:val="32"/>
          <w:szCs w:val="32"/>
        </w:rPr>
      </w:pPr>
      <w:r w:rsidRPr="00E50703">
        <w:rPr>
          <w:rFonts w:ascii="仿宋" w:eastAsia="仿宋" w:hAnsi="仿宋" w:hint="eastAsia"/>
          <w:b/>
          <w:sz w:val="32"/>
          <w:szCs w:val="32"/>
        </w:rPr>
        <w:t>9.晋级提能项目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支持范围。对实施技术改造后，2022年以来年营业收入首次突破1000亿元、500亿元、100亿元、50亿元的制造业龙头企业，分别一次性奖励1000万元、500万元、200万元、100万元，其中奖励给所在企业领导班子成员占比不少于50%。</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有关要求。获奖企业名单根据省统计局提供的企业营业收入数据确定。奖励资金由省级和企业所在地财政各承担50%。申报奖励资金时，企业所在地政府应当出具配套资金出资承诺函，确定总奖励资金分配方案。省级资金计划下达后3个月内，地方完成资金配套，并按奖励资金分配方案落实到企业和个人。</w:t>
      </w:r>
    </w:p>
    <w:p w:rsidR="004F1DDA" w:rsidRPr="00E50703" w:rsidRDefault="000B2ACA">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（二）申报要求</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cs="仿宋" w:hint="eastAsia"/>
          <w:sz w:val="32"/>
          <w:szCs w:val="32"/>
        </w:rPr>
        <w:t>1.专项实施常态化申报，各级经信部门可根据工作组织进度，审核一批推荐一批，成熟一批申报一批，按要求申报符合条件的项目，并对已申报的项目进行补充完善和数据修订。有效申报的项目统一纳入下轮专项综合评估。已获得本专项支持的企业，在项目验收之前，不得再次申报。</w:t>
      </w:r>
      <w:r w:rsidRPr="00E50703">
        <w:rPr>
          <w:rFonts w:ascii="仿宋" w:eastAsia="仿宋" w:hAnsi="仿宋" w:hint="eastAsia"/>
          <w:sz w:val="32"/>
          <w:szCs w:val="32"/>
        </w:rPr>
        <w:t>每年的1月份和7月份，各级经信部门可按照要求对未完工项目申请项目后续资金，含已下达</w:t>
      </w:r>
      <w:r w:rsidR="00EA267A" w:rsidRPr="00E50703">
        <w:rPr>
          <w:rFonts w:ascii="仿宋" w:eastAsia="仿宋" w:hAnsi="仿宋" w:hint="eastAsia"/>
          <w:sz w:val="32"/>
          <w:szCs w:val="32"/>
        </w:rPr>
        <w:t>跨年度支持</w:t>
      </w:r>
      <w:r w:rsidRPr="00E50703">
        <w:rPr>
          <w:rFonts w:ascii="仿宋" w:eastAsia="仿宋" w:hAnsi="仿宋" w:hint="eastAsia"/>
          <w:sz w:val="32"/>
          <w:szCs w:val="32"/>
        </w:rPr>
        <w:t>计划的贷款贴息项目。</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2.申报企业必须具有独立法人资格，在省内注册，财务管理合规，3年内获各级财政资金支持的项目在绩效评价、审计监督、财政检查中未出现违法违规行为，近3年在质量、</w:t>
      </w:r>
      <w:r w:rsidRPr="00E50703">
        <w:rPr>
          <w:rFonts w:ascii="仿宋" w:eastAsia="仿宋" w:hAnsi="仿宋" w:hint="eastAsia"/>
          <w:sz w:val="32"/>
          <w:szCs w:val="32"/>
        </w:rPr>
        <w:lastRenderedPageBreak/>
        <w:t>安全、环保等方面未发生重大问题，企业法人未纳入失信被执行人名单。</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申报项目必须符合国家产业政策，必须符合“两高”、排放、生态环境影响等方面的要求，在专项资金支持范围之内，对符合《湖北省工业与技术改造投资指南（2021年版）》的项目予以优先支持。已获得国家工信部支持的项目和投资内容不得再次申报本专项；已获得本专项支持的项目和投资内容，若符合国家支持政策，可向国家工信部推荐争取资金支持。除试点示范、晋级提能外，同一企业只享受本专项一个方向的政策支持。</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4.申报方式分为直接申报和“两上两下”两种方式。揭榜挂帅、首台套设备购置补贴、诊断平台、晋级提能等项目，申报单位根据要求编制《资金申请报告》，按程序直接申报。技术改造、贷款贴息、创新平台、数字产业化等投资类项目，采取“两上两下”申报方式：不限制市（州）项目申报个数，先申报项目汇总表和基本情况表（一上），初评后下发申报项目清单（一下），按要求报送《资金申请报告》（二上），评审后确定项目资金安排计划（二下）。</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5.申报单位按要求编制</w:t>
      </w:r>
      <w:r w:rsidR="00AE45D5">
        <w:rPr>
          <w:rFonts w:ascii="仿宋" w:eastAsia="仿宋" w:hAnsi="仿宋" w:hint="eastAsia"/>
          <w:sz w:val="32"/>
          <w:szCs w:val="32"/>
        </w:rPr>
        <w:t>《</w:t>
      </w:r>
      <w:r w:rsidR="00AE45D5" w:rsidRPr="00E50703">
        <w:rPr>
          <w:rFonts w:ascii="仿宋" w:eastAsia="仿宋" w:hAnsi="仿宋" w:hint="eastAsia"/>
          <w:sz w:val="32"/>
          <w:szCs w:val="32"/>
        </w:rPr>
        <w:t>资金申请报告</w:t>
      </w:r>
      <w:r w:rsidR="00AE45D5">
        <w:rPr>
          <w:rFonts w:ascii="仿宋" w:eastAsia="仿宋" w:hAnsi="仿宋" w:hint="eastAsia"/>
          <w:sz w:val="32"/>
          <w:szCs w:val="32"/>
        </w:rPr>
        <w:t>》</w:t>
      </w:r>
      <w:r w:rsidRPr="00E50703">
        <w:rPr>
          <w:rFonts w:ascii="仿宋" w:eastAsia="仿宋" w:hAnsi="仿宋" w:hint="eastAsia"/>
          <w:sz w:val="32"/>
          <w:szCs w:val="32"/>
        </w:rPr>
        <w:t>，报告需装订成册、签字盖章、附真实性承诺并提供电子文档，具体如下：</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w:t>
      </w:r>
      <w:bookmarkStart w:id="1" w:name="_Hlk75867516"/>
      <w:r w:rsidRPr="00E50703">
        <w:rPr>
          <w:rFonts w:ascii="仿宋" w:eastAsia="仿宋" w:hAnsi="仿宋" w:hint="eastAsia"/>
          <w:sz w:val="32"/>
          <w:szCs w:val="32"/>
        </w:rPr>
        <w:t>投资补贴类项目</w:t>
      </w:r>
      <w:bookmarkEnd w:id="1"/>
      <w:r w:rsidR="00F67532">
        <w:rPr>
          <w:rFonts w:ascii="仿宋" w:eastAsia="仿宋" w:hAnsi="仿宋" w:hint="eastAsia"/>
          <w:sz w:val="32"/>
          <w:szCs w:val="32"/>
        </w:rPr>
        <w:t>编制《</w:t>
      </w:r>
      <w:r w:rsidR="00F67532" w:rsidRPr="00E50703">
        <w:rPr>
          <w:rFonts w:ascii="仿宋" w:eastAsia="仿宋" w:hAnsi="仿宋" w:hint="eastAsia"/>
          <w:sz w:val="32"/>
          <w:szCs w:val="32"/>
        </w:rPr>
        <w:t>资金申请报告</w:t>
      </w:r>
      <w:r w:rsidR="00F67532">
        <w:rPr>
          <w:rFonts w:ascii="仿宋" w:eastAsia="仿宋" w:hAnsi="仿宋" w:hint="eastAsia"/>
          <w:sz w:val="32"/>
          <w:szCs w:val="32"/>
        </w:rPr>
        <w:t>》</w:t>
      </w:r>
      <w:r w:rsidRPr="00E50703">
        <w:rPr>
          <w:rFonts w:ascii="仿宋" w:eastAsia="仿宋" w:hAnsi="仿宋" w:hint="eastAsia"/>
          <w:sz w:val="32"/>
          <w:szCs w:val="32"/>
        </w:rPr>
        <w:t>需着重分析项目实施的产业发展引导性、技术创新先进性、质量提升有效性，并制定合理、可量化的绩效考核目标；按照项目完整性原则，明确报告完整项目的建设投资内容，进行投资强度</w:t>
      </w:r>
      <w:r w:rsidRPr="00E50703">
        <w:rPr>
          <w:rFonts w:ascii="仿宋" w:eastAsia="仿宋" w:hAnsi="仿宋" w:hint="eastAsia"/>
          <w:sz w:val="32"/>
          <w:szCs w:val="32"/>
        </w:rPr>
        <w:lastRenderedPageBreak/>
        <w:t>合理性分析，确定项目投资进度与生产性设备购置清单，确定项目建设达产绩效目标；项目建设同时期内，项目承担单位承接其他国家级、省级投资类项目的，应如实说明相关项目建设情况，并就投资内容划分予以说明。</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主要内容包括：项目申报单位基本情况、项目建设的必要性分析、项目建设内容（含设备清单、技术方案）、项目进度安排、项目投资估算、资金来源及相关证明材料、量化可考核的项目绩效目标、已完成投资的证明材料（已购设备清单及对应的发票、合同、付款凭证等）、项目进展情况证明材料（包括但不限于相关证照、批文、现场进度照片）、企业技术能力和财务及信用状况的证明材料（包括但不限于知识产权、研发团队、质量体系认证、奖励情况、财务报表、信用中国截图等），以及证明申报项目（单位）符合申报要求的其他证明材料。其中揭榜挂帅项目的申报材料还应当包括：本单位具备承担相关任务能力的证明材料，拟投入（建设、购买）的人员、生产性设备、土地、厂房等清单，工作进度安排和经费预算等。</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（2）政策兑现类项目</w:t>
      </w:r>
      <w:r w:rsidR="00F67532">
        <w:rPr>
          <w:rFonts w:ascii="仿宋" w:eastAsia="仿宋" w:hAnsi="仿宋" w:hint="eastAsia"/>
          <w:sz w:val="32"/>
          <w:szCs w:val="32"/>
        </w:rPr>
        <w:t>编制《</w:t>
      </w:r>
      <w:r w:rsidR="00F67532" w:rsidRPr="00E50703">
        <w:rPr>
          <w:rFonts w:ascii="仿宋" w:eastAsia="仿宋" w:hAnsi="仿宋" w:hint="eastAsia"/>
          <w:sz w:val="32"/>
          <w:szCs w:val="32"/>
        </w:rPr>
        <w:t>资金申请报告</w:t>
      </w:r>
      <w:r w:rsidR="00F67532">
        <w:rPr>
          <w:rFonts w:ascii="仿宋" w:eastAsia="仿宋" w:hAnsi="仿宋" w:hint="eastAsia"/>
          <w:sz w:val="32"/>
          <w:szCs w:val="32"/>
        </w:rPr>
        <w:t>》</w:t>
      </w:r>
      <w:r w:rsidRPr="00E50703">
        <w:rPr>
          <w:rFonts w:ascii="仿宋" w:eastAsia="仿宋" w:hAnsi="仿宋" w:hint="eastAsia"/>
          <w:sz w:val="32"/>
          <w:szCs w:val="32"/>
        </w:rPr>
        <w:t>应当提供符合对应申报条件的相关证明材料。此外，首台套设备购置补贴项目应当提供设备使用计划和设备使用预期效果</w:t>
      </w:r>
      <w:r w:rsidR="00F67532">
        <w:rPr>
          <w:rFonts w:ascii="仿宋" w:eastAsia="仿宋" w:hAnsi="仿宋" w:hint="eastAsia"/>
          <w:sz w:val="32"/>
          <w:szCs w:val="32"/>
        </w:rPr>
        <w:t>预估</w:t>
      </w:r>
      <w:r w:rsidRPr="00E50703">
        <w:rPr>
          <w:rFonts w:ascii="仿宋" w:eastAsia="仿宋" w:hAnsi="仿宋" w:hint="eastAsia"/>
          <w:sz w:val="32"/>
          <w:szCs w:val="32"/>
        </w:rPr>
        <w:t>报告；试点示范项目根据国家批复文件申报，无需提交资金申请报告，需市</w:t>
      </w:r>
      <w:r w:rsidR="00B30345" w:rsidRPr="00E50703">
        <w:rPr>
          <w:rFonts w:ascii="仿宋" w:eastAsia="仿宋" w:hAnsi="仿宋" w:hint="eastAsia"/>
          <w:sz w:val="32"/>
          <w:szCs w:val="32"/>
        </w:rPr>
        <w:t>（</w:t>
      </w:r>
      <w:r w:rsidRPr="00E50703">
        <w:rPr>
          <w:rFonts w:ascii="仿宋" w:eastAsia="仿宋" w:hAnsi="仿宋" w:hint="eastAsia"/>
          <w:sz w:val="32"/>
          <w:szCs w:val="32"/>
        </w:rPr>
        <w:t>州</w:t>
      </w:r>
      <w:r w:rsidR="00B30345" w:rsidRPr="00E50703">
        <w:rPr>
          <w:rFonts w:ascii="仿宋" w:eastAsia="仿宋" w:hAnsi="仿宋" w:hint="eastAsia"/>
          <w:sz w:val="32"/>
          <w:szCs w:val="32"/>
        </w:rPr>
        <w:t>）</w:t>
      </w:r>
      <w:r w:rsidRPr="00E50703">
        <w:rPr>
          <w:rFonts w:ascii="仿宋" w:eastAsia="仿宋" w:hAnsi="仿宋" w:hint="eastAsia"/>
          <w:sz w:val="32"/>
          <w:szCs w:val="32"/>
        </w:rPr>
        <w:t>在上报请示文件中明确企业（机构）是否符合申报条件。</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（3）未完工项目</w:t>
      </w:r>
      <w:r w:rsidR="00F67532">
        <w:rPr>
          <w:rFonts w:ascii="仿宋" w:eastAsia="仿宋" w:hAnsi="仿宋" w:hint="eastAsia"/>
          <w:sz w:val="32"/>
          <w:szCs w:val="32"/>
        </w:rPr>
        <w:t>编制《</w:t>
      </w:r>
      <w:r w:rsidR="00F67532" w:rsidRPr="00E50703">
        <w:rPr>
          <w:rFonts w:ascii="仿宋" w:eastAsia="仿宋" w:hAnsi="仿宋" w:hint="eastAsia"/>
          <w:sz w:val="32"/>
          <w:szCs w:val="32"/>
        </w:rPr>
        <w:t>后续资金申请报告</w:t>
      </w:r>
      <w:r w:rsidR="00F67532">
        <w:rPr>
          <w:rFonts w:ascii="仿宋" w:eastAsia="仿宋" w:hAnsi="仿宋" w:hint="eastAsia"/>
          <w:sz w:val="32"/>
          <w:szCs w:val="32"/>
        </w:rPr>
        <w:t>》</w:t>
      </w:r>
      <w:r w:rsidRPr="00E50703">
        <w:rPr>
          <w:rFonts w:ascii="仿宋" w:eastAsia="仿宋" w:hAnsi="仿宋" w:hint="eastAsia"/>
          <w:sz w:val="32"/>
          <w:szCs w:val="32"/>
        </w:rPr>
        <w:t>，应</w:t>
      </w:r>
      <w:r w:rsidR="00F67532">
        <w:rPr>
          <w:rFonts w:ascii="仿宋" w:eastAsia="仿宋" w:hAnsi="仿宋" w:hint="eastAsia"/>
          <w:sz w:val="32"/>
          <w:szCs w:val="32"/>
        </w:rPr>
        <w:t>在原</w:t>
      </w:r>
      <w:r w:rsidRPr="00E50703">
        <w:rPr>
          <w:rFonts w:ascii="仿宋" w:eastAsia="仿宋" w:hAnsi="仿宋" w:hint="eastAsia"/>
          <w:sz w:val="32"/>
          <w:szCs w:val="32"/>
        </w:rPr>
        <w:t>《资</w:t>
      </w:r>
      <w:r w:rsidRPr="00E50703">
        <w:rPr>
          <w:rFonts w:ascii="仿宋" w:eastAsia="仿宋" w:hAnsi="仿宋" w:hint="eastAsia"/>
          <w:sz w:val="32"/>
          <w:szCs w:val="32"/>
        </w:rPr>
        <w:lastRenderedPageBreak/>
        <w:t>金申请报告》</w:t>
      </w:r>
      <w:r w:rsidR="00F67532">
        <w:rPr>
          <w:rFonts w:ascii="仿宋" w:eastAsia="仿宋" w:hAnsi="仿宋" w:hint="eastAsia"/>
          <w:sz w:val="32"/>
          <w:szCs w:val="32"/>
        </w:rPr>
        <w:t>基础上，补充提交</w:t>
      </w:r>
      <w:r w:rsidRPr="00E50703">
        <w:rPr>
          <w:rFonts w:ascii="仿宋" w:eastAsia="仿宋" w:hAnsi="仿宋" w:hint="eastAsia"/>
          <w:sz w:val="32"/>
          <w:szCs w:val="32"/>
        </w:rPr>
        <w:t>全部已发生的项目建设设备购置清单、设备购置合同、设备购置发票、银行转账记录等凭证材料，以及设备安装调试证明和设备与生产关联性说明等文字材料。申请后续资金时已完工项目，</w:t>
      </w:r>
      <w:r w:rsidR="00F67532">
        <w:rPr>
          <w:rFonts w:ascii="仿宋" w:eastAsia="仿宋" w:hAnsi="仿宋" w:hint="eastAsia"/>
          <w:sz w:val="32"/>
          <w:szCs w:val="32"/>
        </w:rPr>
        <w:t>还</w:t>
      </w:r>
      <w:r w:rsidRPr="00E50703">
        <w:rPr>
          <w:rFonts w:ascii="仿宋" w:eastAsia="仿宋" w:hAnsi="仿宋" w:hint="eastAsia"/>
          <w:sz w:val="32"/>
          <w:szCs w:val="32"/>
        </w:rPr>
        <w:t>应当提交</w:t>
      </w:r>
      <w:r w:rsidR="00F67532">
        <w:rPr>
          <w:rFonts w:ascii="仿宋" w:eastAsia="仿宋" w:hAnsi="仿宋" w:hint="eastAsia"/>
          <w:sz w:val="32"/>
          <w:szCs w:val="32"/>
        </w:rPr>
        <w:t>市（州）出具的项目</w:t>
      </w:r>
      <w:r w:rsidRPr="00E50703">
        <w:rPr>
          <w:rFonts w:ascii="仿宋" w:eastAsia="仿宋" w:hAnsi="仿宋" w:hint="eastAsia"/>
          <w:sz w:val="32"/>
          <w:szCs w:val="32"/>
        </w:rPr>
        <w:t>验收</w:t>
      </w:r>
      <w:r w:rsidR="00F67532">
        <w:rPr>
          <w:rFonts w:ascii="仿宋" w:eastAsia="仿宋" w:hAnsi="仿宋" w:hint="eastAsia"/>
          <w:sz w:val="32"/>
          <w:szCs w:val="32"/>
        </w:rPr>
        <w:t>评价意见</w:t>
      </w:r>
      <w:r w:rsidRPr="00E50703">
        <w:rPr>
          <w:rFonts w:ascii="仿宋" w:eastAsia="仿宋" w:hAnsi="仿宋" w:hint="eastAsia"/>
          <w:sz w:val="32"/>
          <w:szCs w:val="32"/>
        </w:rPr>
        <w:t>。省经信厅委托第三方评估机构再次审计核定已完成投资内容，计算需拨付资金总量，扣减已拨付资金数额后，确定本批拨付资金。</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6.投资补贴类项目按投资进度分年度、分批次拨付资金。需拨付资金按照项目实际完成的投资内容（发票）审计核算。政策兑现类项目按相关政策要求一次性补贴政策兑现奖励资金。</w:t>
      </w:r>
    </w:p>
    <w:p w:rsidR="00EA267A" w:rsidRPr="00E50703" w:rsidRDefault="000B2ACA" w:rsidP="00D46581">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7.项目总投资包括项目建设所必需的土地购置、厂房建设、生产性设备投资等内容。其中生产性设备投资主要包括：与项目建设相关的生产、检测、研发等设备购置，含设备安装、调试，不含设备租赁；自制成套、成台设备原材料及测试费用，不含设备维修；与项目建设配套的工业软件（投资规模不超过生产性设备投资总额的20%），以及项目前期研发性投入（不超过生产性设备投资总额的40%）。研发费用归集范围参照国家税务总局《关于研发费用税前加计扣除归集范围有关问题的公告》（国家税务总局公告2017年第40号）有关规定执行。</w:t>
      </w:r>
      <w:r w:rsidR="00EA267A" w:rsidRPr="00E50703">
        <w:rPr>
          <w:rFonts w:ascii="仿宋" w:eastAsia="仿宋" w:hAnsi="仿宋" w:hint="eastAsia"/>
          <w:sz w:val="32"/>
          <w:szCs w:val="32"/>
        </w:rPr>
        <w:t>根据省政府《关于进一步加快重大项目建设扩大有效投资的若干意见》（鄂政发〔2</w:t>
      </w:r>
      <w:r w:rsidR="00EA267A" w:rsidRPr="00E50703">
        <w:rPr>
          <w:rFonts w:ascii="仿宋" w:eastAsia="仿宋" w:hAnsi="仿宋"/>
          <w:sz w:val="32"/>
          <w:szCs w:val="32"/>
        </w:rPr>
        <w:t>022</w:t>
      </w:r>
      <w:r w:rsidR="00EA267A" w:rsidRPr="00E50703">
        <w:rPr>
          <w:rFonts w:ascii="仿宋" w:eastAsia="仿宋" w:hAnsi="仿宋" w:hint="eastAsia"/>
          <w:sz w:val="32"/>
          <w:szCs w:val="32"/>
        </w:rPr>
        <w:t>〕1</w:t>
      </w:r>
      <w:r w:rsidR="00EA267A" w:rsidRPr="00E50703">
        <w:rPr>
          <w:rFonts w:ascii="仿宋" w:eastAsia="仿宋" w:hAnsi="仿宋"/>
          <w:sz w:val="32"/>
          <w:szCs w:val="32"/>
        </w:rPr>
        <w:t>7</w:t>
      </w:r>
      <w:r w:rsidR="00EA267A" w:rsidRPr="00E50703">
        <w:rPr>
          <w:rFonts w:ascii="仿宋" w:eastAsia="仿宋" w:hAnsi="仿宋" w:hint="eastAsia"/>
          <w:sz w:val="32"/>
          <w:szCs w:val="32"/>
        </w:rPr>
        <w:t>号）文件精神，对于2022年</w:t>
      </w:r>
      <w:r w:rsidR="00EA267A" w:rsidRPr="00E50703">
        <w:rPr>
          <w:rFonts w:ascii="仿宋" w:eastAsia="仿宋" w:hAnsi="仿宋"/>
          <w:sz w:val="32"/>
          <w:szCs w:val="32"/>
        </w:rPr>
        <w:t>6</w:t>
      </w:r>
      <w:r w:rsidR="00EA267A" w:rsidRPr="00E50703">
        <w:rPr>
          <w:rFonts w:ascii="仿宋" w:eastAsia="仿宋" w:hAnsi="仿宋" w:hint="eastAsia"/>
          <w:sz w:val="32"/>
          <w:szCs w:val="32"/>
        </w:rPr>
        <w:t>月</w:t>
      </w:r>
      <w:r w:rsidR="00EA267A" w:rsidRPr="00E50703">
        <w:rPr>
          <w:rFonts w:ascii="仿宋" w:eastAsia="仿宋" w:hAnsi="仿宋"/>
          <w:sz w:val="32"/>
          <w:szCs w:val="32"/>
        </w:rPr>
        <w:t>10</w:t>
      </w:r>
      <w:r w:rsidR="00EA267A" w:rsidRPr="00E50703">
        <w:rPr>
          <w:rFonts w:ascii="仿宋" w:eastAsia="仿宋" w:hAnsi="仿宋" w:hint="eastAsia"/>
          <w:sz w:val="32"/>
          <w:szCs w:val="32"/>
        </w:rPr>
        <w:t>日以来</w:t>
      </w:r>
      <w:r w:rsidR="00D46581" w:rsidRPr="00E50703">
        <w:rPr>
          <w:rFonts w:ascii="仿宋" w:eastAsia="仿宋" w:hAnsi="仿宋" w:hint="eastAsia"/>
          <w:sz w:val="32"/>
          <w:szCs w:val="32"/>
        </w:rPr>
        <w:t>新</w:t>
      </w:r>
      <w:r w:rsidR="00EA267A" w:rsidRPr="00E50703">
        <w:rPr>
          <w:rFonts w:ascii="仿宋" w:eastAsia="仿宋" w:hAnsi="仿宋" w:hint="eastAsia"/>
          <w:sz w:val="32"/>
          <w:szCs w:val="32"/>
        </w:rPr>
        <w:t>开工建设工业和技术改造项目，土建投资可部分计入生产性设备投资。生产性设备投</w:t>
      </w:r>
      <w:r w:rsidR="00EA267A" w:rsidRPr="00E50703">
        <w:rPr>
          <w:rFonts w:ascii="仿宋" w:eastAsia="仿宋" w:hAnsi="仿宋" w:hint="eastAsia"/>
          <w:sz w:val="32"/>
          <w:szCs w:val="32"/>
        </w:rPr>
        <w:lastRenderedPageBreak/>
        <w:t>资构成调整为，土建投资不超过15%、研发投入不超过20%、项目配套信息化投入不超过15%、设备投资不低于50%。</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8.新增建设用地，或有特殊要求前置审批的“项目性”投资类项目，专项申报时项目建设前置审批文件需齐备。允许“零增地”的，在原有土地、厂房、产线建设的“持续性”投资类项目先建后验、按需报审，建设所需备案、环评、规划、节能、安全等项目建设前置审批文件根据有关政策按需或延后办理。</w:t>
      </w:r>
    </w:p>
    <w:p w:rsidR="004F1DDA" w:rsidRPr="00E50703" w:rsidRDefault="00EA267A">
      <w:pPr>
        <w:spacing w:line="580" w:lineRule="exact"/>
        <w:ind w:firstLineChars="200" w:firstLine="640"/>
        <w:rPr>
          <w:rFonts w:ascii="仿宋" w:eastAsia="仿宋" w:hAnsi="仿宋"/>
          <w:sz w:val="32"/>
          <w:szCs w:val="32"/>
        </w:rPr>
      </w:pPr>
      <w:r w:rsidRPr="00E50703">
        <w:rPr>
          <w:rFonts w:ascii="仿宋" w:eastAsia="仿宋" w:hAnsi="仿宋"/>
          <w:sz w:val="32"/>
          <w:szCs w:val="32"/>
        </w:rPr>
        <w:t>9</w:t>
      </w:r>
      <w:r w:rsidR="000B2ACA" w:rsidRPr="00E50703">
        <w:rPr>
          <w:rFonts w:ascii="仿宋" w:eastAsia="仿宋" w:hAnsi="仿宋" w:hint="eastAsia"/>
          <w:sz w:val="32"/>
          <w:szCs w:val="32"/>
        </w:rPr>
        <w:t>.</w:t>
      </w:r>
      <w:r w:rsidR="00D46581" w:rsidRPr="00E50703">
        <w:rPr>
          <w:rFonts w:ascii="仿宋" w:eastAsia="仿宋" w:hAnsi="仿宋" w:hint="eastAsia"/>
          <w:sz w:val="32"/>
          <w:szCs w:val="32"/>
        </w:rPr>
        <w:t>项目申报、推荐单位</w:t>
      </w:r>
      <w:r w:rsidR="000B2ACA" w:rsidRPr="00E50703">
        <w:rPr>
          <w:rFonts w:ascii="仿宋" w:eastAsia="仿宋" w:hAnsi="仿宋" w:hint="eastAsia"/>
          <w:sz w:val="32"/>
          <w:szCs w:val="32"/>
        </w:rPr>
        <w:t>分别就项目申报、审核推荐等具体情况分层负责把关，并逐级对上承诺。</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项目申报单位应承诺项目申报内容真实有效，提交材料合规合法，申请的项目和投资内容未享受国家工信部和省经信厅同类专项支持，并将严格按照项目管理要求进行项目建设，按期竣工、达效、投产。如存在项目虚假申报、资金违规使用等行为，愿意承担相应法律责任；自觉、主动接受各级、各部门项目监管、检查、审计等工作；如在项目申报、执行以及验收等过程中存在弄虚作假现象，同意记录、公开其相关信息并共享至湖北省公共信用信息服务平台。</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县（市、区）经信局应在核实项目申报内容真实性和申请材料有效性的基础上作出推荐意见，并承诺承担项目申报主体责任，按照项目、资金管理要求，加强对项目的监管和服务工作，按期完成项目建设、投产、达效。</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（3）市（州）经信局应在核实项目申报内容真实性和申请材料有效性的基础上作出推荐意见，并承诺承担项目监管</w:t>
      </w:r>
      <w:r w:rsidRPr="00E50703">
        <w:rPr>
          <w:rFonts w:ascii="仿宋" w:eastAsia="仿宋" w:hAnsi="仿宋" w:hint="eastAsia"/>
          <w:sz w:val="32"/>
          <w:szCs w:val="32"/>
        </w:rPr>
        <w:lastRenderedPageBreak/>
        <w:t>主体责任，按照项目、资金管理要求，加强对项目的监管和服务工作，按期完成项目建设、投产、达效。</w:t>
      </w:r>
    </w:p>
    <w:p w:rsidR="004F1DDA" w:rsidRPr="00E50703" w:rsidRDefault="000B2ACA">
      <w:pPr>
        <w:spacing w:line="580" w:lineRule="exact"/>
        <w:ind w:firstLineChars="200" w:firstLine="640"/>
        <w:rPr>
          <w:rFonts w:ascii="黑体" w:eastAsia="黑体" w:hAnsi="黑体"/>
          <w:sz w:val="32"/>
          <w:szCs w:val="32"/>
        </w:rPr>
      </w:pPr>
      <w:r w:rsidRPr="00E50703">
        <w:rPr>
          <w:rFonts w:ascii="黑体" w:eastAsia="黑体" w:hAnsi="黑体" w:hint="eastAsia"/>
          <w:sz w:val="32"/>
          <w:szCs w:val="32"/>
        </w:rPr>
        <w:t>三、项目遴选</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（一）省经信厅统一委托第三方机构，按照公平、公正、公开原则，分类型、分批次对申报项目进行综合评估。</w:t>
      </w:r>
    </w:p>
    <w:p w:rsidR="004E226F"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（二）第三方机构根据项目申报材料对项目申请单位及项目是否符合对应的申报要求进行审核，对项目的产业发展引导性、技术创新先进性、质量提升有效性</w:t>
      </w:r>
      <w:r w:rsidR="004E226F">
        <w:rPr>
          <w:rFonts w:ascii="仿宋" w:eastAsia="仿宋" w:hAnsi="仿宋" w:hint="eastAsia"/>
          <w:sz w:val="32"/>
          <w:szCs w:val="32"/>
        </w:rPr>
        <w:t>、</w:t>
      </w:r>
      <w:r w:rsidRPr="00E50703">
        <w:rPr>
          <w:rFonts w:ascii="仿宋" w:eastAsia="仿宋" w:hAnsi="仿宋" w:hint="eastAsia"/>
          <w:sz w:val="32"/>
          <w:szCs w:val="32"/>
        </w:rPr>
        <w:t>建设内容完整性</w:t>
      </w:r>
      <w:r w:rsidR="004E226F">
        <w:rPr>
          <w:rFonts w:ascii="仿宋" w:eastAsia="仿宋" w:hAnsi="仿宋" w:hint="eastAsia"/>
          <w:sz w:val="32"/>
          <w:szCs w:val="32"/>
        </w:rPr>
        <w:t>、经济效益贡献率</w:t>
      </w:r>
      <w:r w:rsidRPr="00E50703">
        <w:rPr>
          <w:rFonts w:ascii="仿宋" w:eastAsia="仿宋" w:hAnsi="仿宋" w:hint="eastAsia"/>
          <w:sz w:val="32"/>
          <w:szCs w:val="32"/>
        </w:rPr>
        <w:t>进行综合评估，审定项目</w:t>
      </w:r>
      <w:r w:rsidR="004E226F">
        <w:rPr>
          <w:rFonts w:ascii="仿宋" w:eastAsia="仿宋" w:hAnsi="仿宋" w:hint="eastAsia"/>
          <w:sz w:val="32"/>
          <w:szCs w:val="32"/>
        </w:rPr>
        <w:t>投资内容、投资强度、投资进度、综合绩效指标等，形成综合评估意见。</w:t>
      </w: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（三）省经信厅根据评估进展情况，呈报省政府审定后，年度分批次下达资金计划。</w:t>
      </w:r>
    </w:p>
    <w:p w:rsidR="00D46581" w:rsidRPr="00E50703" w:rsidRDefault="0031489E" w:rsidP="0031489E">
      <w:pPr>
        <w:spacing w:line="580" w:lineRule="exact"/>
        <w:ind w:firstLineChars="200" w:firstLine="640"/>
        <w:rPr>
          <w:rFonts w:ascii="黑体" w:eastAsia="黑体" w:hAnsi="黑体"/>
          <w:sz w:val="32"/>
          <w:szCs w:val="32"/>
        </w:rPr>
      </w:pPr>
      <w:r w:rsidRPr="00E50703">
        <w:rPr>
          <w:rFonts w:ascii="黑体" w:eastAsia="黑体" w:hAnsi="黑体" w:hint="eastAsia"/>
          <w:sz w:val="32"/>
          <w:szCs w:val="32"/>
        </w:rPr>
        <w:t>四、项目</w:t>
      </w:r>
      <w:r w:rsidR="00D46581" w:rsidRPr="00E50703">
        <w:rPr>
          <w:rFonts w:ascii="黑体" w:eastAsia="黑体" w:hAnsi="黑体" w:hint="eastAsia"/>
          <w:sz w:val="32"/>
          <w:szCs w:val="32"/>
        </w:rPr>
        <w:t>管理</w:t>
      </w:r>
    </w:p>
    <w:p w:rsidR="00D46581" w:rsidRPr="00E50703" w:rsidRDefault="00D46581" w:rsidP="0031489E">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（一）项目</w:t>
      </w:r>
      <w:r w:rsidR="004E1AC2">
        <w:rPr>
          <w:rFonts w:ascii="楷体" w:eastAsia="楷体" w:hAnsi="楷体" w:hint="eastAsia"/>
          <w:sz w:val="32"/>
          <w:szCs w:val="32"/>
        </w:rPr>
        <w:t>变更</w:t>
      </w:r>
    </w:p>
    <w:p w:rsidR="0031489E" w:rsidRPr="00E50703" w:rsidRDefault="0031489E"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项目在建设过程中，因客观原因，在满足项目任务书约定的各项任务目标圆满实现的前提下，可对如下事项申请变更，其他不得予以变更：</w:t>
      </w:r>
    </w:p>
    <w:p w:rsidR="0031489E" w:rsidRPr="00E50703" w:rsidRDefault="00D46581"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w:t>
      </w:r>
      <w:r w:rsidRPr="00E50703">
        <w:rPr>
          <w:rFonts w:ascii="仿宋" w:eastAsia="仿宋" w:hAnsi="仿宋"/>
          <w:sz w:val="32"/>
          <w:szCs w:val="32"/>
        </w:rPr>
        <w:t>.</w:t>
      </w:r>
      <w:r w:rsidR="0031489E" w:rsidRPr="00E50703">
        <w:rPr>
          <w:rFonts w:ascii="仿宋" w:eastAsia="仿宋" w:hAnsi="仿宋" w:hint="eastAsia"/>
          <w:sz w:val="32"/>
          <w:szCs w:val="32"/>
        </w:rPr>
        <w:t>项目投资主体未发生实质性变化，企业合并、分立（需明确继承项目实施责任的主体）或企业名称发生工商注册变更的；</w:t>
      </w:r>
    </w:p>
    <w:p w:rsidR="0031489E" w:rsidRPr="00E50703" w:rsidRDefault="00D46581"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w:t>
      </w:r>
      <w:r w:rsidRPr="00E50703">
        <w:rPr>
          <w:rFonts w:ascii="仿宋" w:eastAsia="仿宋" w:hAnsi="仿宋"/>
          <w:sz w:val="32"/>
          <w:szCs w:val="32"/>
        </w:rPr>
        <w:t>.</w:t>
      </w:r>
      <w:r w:rsidR="0031489E" w:rsidRPr="00E50703">
        <w:rPr>
          <w:rFonts w:ascii="仿宋" w:eastAsia="仿宋" w:hAnsi="仿宋" w:hint="eastAsia"/>
          <w:sz w:val="32"/>
          <w:szCs w:val="32"/>
        </w:rPr>
        <w:t>因不可抗拒原因，项目建设地点发生变更的；</w:t>
      </w:r>
    </w:p>
    <w:p w:rsidR="0031489E" w:rsidRPr="00E50703" w:rsidRDefault="00D46581"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w:t>
      </w:r>
      <w:r w:rsidRPr="00E50703">
        <w:rPr>
          <w:rFonts w:ascii="仿宋" w:eastAsia="仿宋" w:hAnsi="仿宋"/>
          <w:sz w:val="32"/>
          <w:szCs w:val="32"/>
        </w:rPr>
        <w:t>.</w:t>
      </w:r>
      <w:r w:rsidR="0031489E" w:rsidRPr="00E50703">
        <w:rPr>
          <w:rFonts w:ascii="仿宋" w:eastAsia="仿宋" w:hAnsi="仿宋" w:hint="eastAsia"/>
          <w:sz w:val="32"/>
          <w:szCs w:val="32"/>
        </w:rPr>
        <w:t>项目总投资或生产性设备投资规模减少10%以内的；</w:t>
      </w:r>
    </w:p>
    <w:p w:rsidR="0031489E" w:rsidRPr="00E50703" w:rsidRDefault="00D46581"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4</w:t>
      </w:r>
      <w:r w:rsidRPr="00E50703">
        <w:rPr>
          <w:rFonts w:ascii="仿宋" w:eastAsia="仿宋" w:hAnsi="仿宋"/>
          <w:sz w:val="32"/>
          <w:szCs w:val="32"/>
        </w:rPr>
        <w:t>.</w:t>
      </w:r>
      <w:r w:rsidR="0031489E" w:rsidRPr="00E50703">
        <w:rPr>
          <w:rFonts w:ascii="仿宋" w:eastAsia="仿宋" w:hAnsi="仿宋" w:hint="eastAsia"/>
          <w:sz w:val="32"/>
          <w:szCs w:val="32"/>
        </w:rPr>
        <w:t>项目建设周期延长6个月以内的；</w:t>
      </w:r>
    </w:p>
    <w:p w:rsidR="0031489E" w:rsidRPr="00E50703" w:rsidRDefault="00D46581"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5</w:t>
      </w:r>
      <w:r w:rsidRPr="00E50703">
        <w:rPr>
          <w:rFonts w:ascii="仿宋" w:eastAsia="仿宋" w:hAnsi="仿宋"/>
          <w:sz w:val="32"/>
          <w:szCs w:val="32"/>
        </w:rPr>
        <w:t>.</w:t>
      </w:r>
      <w:r w:rsidR="0031489E" w:rsidRPr="00E50703">
        <w:rPr>
          <w:rFonts w:ascii="仿宋" w:eastAsia="仿宋" w:hAnsi="仿宋" w:hint="eastAsia"/>
          <w:sz w:val="32"/>
          <w:szCs w:val="32"/>
        </w:rPr>
        <w:t>因市场供应变化、装备迭代升级、招投标、技术路线</w:t>
      </w:r>
      <w:r w:rsidR="0031489E" w:rsidRPr="00E50703">
        <w:rPr>
          <w:rFonts w:ascii="仿宋" w:eastAsia="仿宋" w:hAnsi="仿宋" w:hint="eastAsia"/>
          <w:sz w:val="32"/>
          <w:szCs w:val="32"/>
        </w:rPr>
        <w:lastRenderedPageBreak/>
        <w:t>优化等原因，生产性设备投资清单中，设备的数量、单价、型号等发生变更的。</w:t>
      </w:r>
    </w:p>
    <w:p w:rsidR="0031489E" w:rsidRPr="00E50703" w:rsidRDefault="0031489E" w:rsidP="00BC1B42">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项目确需</w:t>
      </w:r>
      <w:r w:rsidR="004E1AC2">
        <w:rPr>
          <w:rFonts w:ascii="仿宋" w:eastAsia="仿宋" w:hAnsi="仿宋" w:hint="eastAsia"/>
          <w:sz w:val="32"/>
          <w:szCs w:val="32"/>
        </w:rPr>
        <w:t>变更</w:t>
      </w:r>
      <w:r w:rsidRPr="00E50703">
        <w:rPr>
          <w:rFonts w:ascii="仿宋" w:eastAsia="仿宋" w:hAnsi="仿宋" w:hint="eastAsia"/>
          <w:sz w:val="32"/>
          <w:szCs w:val="32"/>
        </w:rPr>
        <w:t>的，项目承担单位应先向市（州）经信局提出</w:t>
      </w:r>
      <w:r w:rsidR="004E1AC2">
        <w:rPr>
          <w:rFonts w:ascii="仿宋" w:eastAsia="仿宋" w:hAnsi="仿宋" w:hint="eastAsia"/>
          <w:sz w:val="32"/>
          <w:szCs w:val="32"/>
        </w:rPr>
        <w:t>变更</w:t>
      </w:r>
      <w:r w:rsidRPr="00E50703">
        <w:rPr>
          <w:rFonts w:ascii="仿宋" w:eastAsia="仿宋" w:hAnsi="仿宋" w:hint="eastAsia"/>
          <w:sz w:val="32"/>
          <w:szCs w:val="32"/>
        </w:rPr>
        <w:t>申请，经市（州）经信局审核同意批复后方可实施变更。市（州）经信局对照变更批复组织项目验收。</w:t>
      </w:r>
    </w:p>
    <w:p w:rsidR="004F1DDA" w:rsidRPr="00E50703" w:rsidRDefault="00D46581">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（二）</w:t>
      </w:r>
      <w:r w:rsidR="000B2ACA" w:rsidRPr="00E50703">
        <w:rPr>
          <w:rFonts w:ascii="楷体" w:eastAsia="楷体" w:hAnsi="楷体" w:hint="eastAsia"/>
          <w:sz w:val="32"/>
          <w:szCs w:val="32"/>
        </w:rPr>
        <w:t>项目验收</w:t>
      </w:r>
    </w:p>
    <w:p w:rsidR="0031489E" w:rsidRPr="00E50703" w:rsidRDefault="000B2ACA" w:rsidP="0031489E">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投资补贴类专项资金项目，由市（州）经信局按照“投资绩效双达标”原则统筹组织项目验收，并出具验收意见（附件5）。</w:t>
      </w:r>
      <w:r w:rsidR="0031489E" w:rsidRPr="00E50703">
        <w:rPr>
          <w:rFonts w:ascii="仿宋" w:eastAsia="仿宋" w:hAnsi="仿宋" w:hint="eastAsia"/>
          <w:sz w:val="32"/>
          <w:szCs w:val="32"/>
        </w:rPr>
        <w:t>项目验收结论分为通过、限期整改、</w:t>
      </w:r>
      <w:r w:rsidR="00932DFE" w:rsidRPr="00E50703">
        <w:rPr>
          <w:rFonts w:ascii="仿宋" w:eastAsia="仿宋" w:hAnsi="仿宋" w:hint="eastAsia"/>
          <w:sz w:val="32"/>
          <w:szCs w:val="32"/>
        </w:rPr>
        <w:t>方案终止和</w:t>
      </w:r>
      <w:r w:rsidR="0031489E" w:rsidRPr="00E50703">
        <w:rPr>
          <w:rFonts w:ascii="仿宋" w:eastAsia="仿宋" w:hAnsi="仿宋" w:hint="eastAsia"/>
          <w:sz w:val="32"/>
          <w:szCs w:val="32"/>
        </w:rPr>
        <w:t>不通过。</w:t>
      </w:r>
    </w:p>
    <w:p w:rsidR="004F1DDA" w:rsidRPr="00E50703" w:rsidRDefault="00D46581" w:rsidP="00932DFE">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1</w:t>
      </w:r>
      <w:r w:rsidRPr="00E50703">
        <w:rPr>
          <w:rFonts w:ascii="楷体" w:eastAsia="楷体" w:hAnsi="楷体"/>
          <w:sz w:val="32"/>
          <w:szCs w:val="32"/>
        </w:rPr>
        <w:t>.</w:t>
      </w:r>
      <w:r w:rsidR="0031489E" w:rsidRPr="00E50703">
        <w:rPr>
          <w:rFonts w:ascii="楷体" w:eastAsia="楷体" w:hAnsi="楷体" w:hint="eastAsia"/>
          <w:sz w:val="32"/>
          <w:szCs w:val="32"/>
        </w:rPr>
        <w:t>验收通过。</w:t>
      </w:r>
      <w:r w:rsidR="000B2ACA" w:rsidRPr="00E50703">
        <w:rPr>
          <w:rFonts w:ascii="仿宋" w:eastAsia="仿宋" w:hAnsi="仿宋" w:hint="eastAsia"/>
          <w:sz w:val="32"/>
          <w:szCs w:val="32"/>
        </w:rPr>
        <w:t>专项验收为符合性验收，按照项目《资金申请报告》和《任务书》要求完成项目投资建设，实现项目申请时约定的各项绩效目标即视作验收通过。</w:t>
      </w:r>
      <w:r w:rsidR="00932DFE" w:rsidRPr="00E50703">
        <w:rPr>
          <w:rFonts w:ascii="仿宋" w:eastAsia="仿宋" w:hAnsi="仿宋" w:hint="eastAsia"/>
          <w:sz w:val="32"/>
          <w:szCs w:val="32"/>
        </w:rPr>
        <w:t>申报单位实际投资或生产性设备投资大于项目任务书要求的，不再追加项目资金。</w:t>
      </w:r>
    </w:p>
    <w:p w:rsidR="00056DA8" w:rsidRPr="00E50703" w:rsidRDefault="00D46581">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2</w:t>
      </w:r>
      <w:r w:rsidRPr="00E50703">
        <w:rPr>
          <w:rFonts w:ascii="楷体" w:eastAsia="楷体" w:hAnsi="楷体"/>
          <w:sz w:val="32"/>
          <w:szCs w:val="32"/>
        </w:rPr>
        <w:t>.</w:t>
      </w:r>
      <w:r w:rsidR="0031489E" w:rsidRPr="00E50703">
        <w:rPr>
          <w:rFonts w:ascii="楷体" w:eastAsia="楷体" w:hAnsi="楷体" w:hint="eastAsia"/>
          <w:sz w:val="32"/>
          <w:szCs w:val="32"/>
        </w:rPr>
        <w:t>限期整改。</w:t>
      </w:r>
      <w:r w:rsidR="00056DA8" w:rsidRPr="00E50703">
        <w:rPr>
          <w:rFonts w:ascii="楷体" w:eastAsia="楷体" w:hAnsi="楷体" w:hint="eastAsia"/>
          <w:sz w:val="32"/>
          <w:szCs w:val="32"/>
        </w:rPr>
        <w:t>有</w:t>
      </w:r>
      <w:r w:rsidR="00056DA8" w:rsidRPr="00E50703">
        <w:rPr>
          <w:rFonts w:ascii="仿宋" w:eastAsia="仿宋" w:hAnsi="仿宋" w:hint="eastAsia"/>
          <w:sz w:val="32"/>
          <w:szCs w:val="32"/>
        </w:rPr>
        <w:t>以下情形之一的，由验收单位下达限期整改通知</w:t>
      </w:r>
      <w:r w:rsidR="007D78BA" w:rsidRPr="00E50703">
        <w:rPr>
          <w:rFonts w:ascii="仿宋" w:eastAsia="仿宋" w:hAnsi="仿宋" w:hint="eastAsia"/>
          <w:sz w:val="32"/>
          <w:szCs w:val="32"/>
        </w:rPr>
        <w:t>，在通知下达之日起6个月内完成整改，并再次提出验收申请</w:t>
      </w:r>
      <w:r w:rsidR="00056DA8" w:rsidRPr="00E50703">
        <w:rPr>
          <w:rFonts w:ascii="仿宋" w:eastAsia="仿宋" w:hAnsi="仿宋" w:hint="eastAsia"/>
          <w:sz w:val="32"/>
          <w:szCs w:val="32"/>
        </w:rPr>
        <w:t>：</w:t>
      </w:r>
    </w:p>
    <w:p w:rsidR="00056DA8" w:rsidRPr="00E50703" w:rsidRDefault="00056DA8">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（1）项目实施进度滞后，</w:t>
      </w:r>
      <w:r w:rsidR="007D78BA" w:rsidRPr="00E50703">
        <w:rPr>
          <w:rFonts w:ascii="仿宋" w:eastAsia="仿宋" w:hAnsi="仿宋" w:hint="eastAsia"/>
          <w:sz w:val="32"/>
          <w:szCs w:val="32"/>
        </w:rPr>
        <w:t>未按项目投资计划实施。</w:t>
      </w:r>
    </w:p>
    <w:p w:rsidR="007D78BA" w:rsidRPr="00E50703" w:rsidRDefault="007D78B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（2）项目实施期内发生重大变化、</w:t>
      </w:r>
      <w:r w:rsidR="004E1AC2">
        <w:rPr>
          <w:rFonts w:ascii="仿宋" w:eastAsia="仿宋" w:hAnsi="仿宋" w:hint="eastAsia"/>
          <w:sz w:val="32"/>
          <w:szCs w:val="32"/>
        </w:rPr>
        <w:t>变更</w:t>
      </w:r>
      <w:r w:rsidRPr="00E50703">
        <w:rPr>
          <w:rFonts w:ascii="仿宋" w:eastAsia="仿宋" w:hAnsi="仿宋" w:hint="eastAsia"/>
          <w:sz w:val="32"/>
          <w:szCs w:val="32"/>
        </w:rPr>
        <w:t>，但未获得验收部门批复同意。</w:t>
      </w:r>
    </w:p>
    <w:p w:rsidR="007D78BA" w:rsidRPr="00E50703" w:rsidRDefault="007D78B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（3）未按期申请验收且未及时向推荐单位申请延期。</w:t>
      </w:r>
    </w:p>
    <w:p w:rsidR="00A06DCF" w:rsidRPr="00E50703" w:rsidRDefault="00D46581" w:rsidP="002A4E22">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3</w:t>
      </w:r>
      <w:r w:rsidRPr="00E50703">
        <w:rPr>
          <w:rFonts w:ascii="楷体" w:eastAsia="楷体" w:hAnsi="楷体"/>
          <w:sz w:val="32"/>
          <w:szCs w:val="32"/>
        </w:rPr>
        <w:t>.</w:t>
      </w:r>
      <w:r w:rsidR="00932DFE" w:rsidRPr="00E50703">
        <w:rPr>
          <w:rFonts w:ascii="楷体" w:eastAsia="楷体" w:hAnsi="楷体" w:hint="eastAsia"/>
          <w:sz w:val="32"/>
          <w:szCs w:val="32"/>
        </w:rPr>
        <w:t>方案终止。</w:t>
      </w:r>
      <w:r w:rsidR="00932DFE" w:rsidRPr="00E50703">
        <w:rPr>
          <w:rFonts w:ascii="仿宋" w:eastAsia="仿宋" w:hAnsi="仿宋" w:hint="eastAsia"/>
          <w:sz w:val="32"/>
          <w:szCs w:val="32"/>
        </w:rPr>
        <w:t>项目</w:t>
      </w:r>
      <w:r w:rsidRPr="00E50703">
        <w:rPr>
          <w:rFonts w:ascii="仿宋" w:eastAsia="仿宋" w:hAnsi="仿宋" w:hint="eastAsia"/>
          <w:sz w:val="32"/>
          <w:szCs w:val="32"/>
        </w:rPr>
        <w:t>已完成</w:t>
      </w:r>
      <w:r w:rsidR="00A222E1" w:rsidRPr="00E50703">
        <w:rPr>
          <w:rFonts w:ascii="仿宋" w:eastAsia="仿宋" w:hAnsi="仿宋" w:hint="eastAsia"/>
          <w:sz w:val="32"/>
          <w:szCs w:val="32"/>
        </w:rPr>
        <w:t>建设目标，且投资金额不低于2</w:t>
      </w:r>
      <w:r w:rsidR="00A222E1" w:rsidRPr="00E50703">
        <w:rPr>
          <w:rFonts w:ascii="仿宋" w:eastAsia="仿宋" w:hAnsi="仿宋"/>
          <w:sz w:val="32"/>
          <w:szCs w:val="32"/>
        </w:rPr>
        <w:t>000</w:t>
      </w:r>
      <w:r w:rsidR="00A222E1" w:rsidRPr="00E50703">
        <w:rPr>
          <w:rFonts w:ascii="仿宋" w:eastAsia="仿宋" w:hAnsi="仿宋" w:hint="eastAsia"/>
          <w:sz w:val="32"/>
          <w:szCs w:val="32"/>
        </w:rPr>
        <w:t>万元，但因不可抗力或市场、技术等原因未按建设方案</w:t>
      </w:r>
      <w:r w:rsidR="00A222E1" w:rsidRPr="00E50703">
        <w:rPr>
          <w:rFonts w:ascii="仿宋" w:eastAsia="仿宋" w:hAnsi="仿宋" w:hint="eastAsia"/>
          <w:sz w:val="32"/>
          <w:szCs w:val="32"/>
        </w:rPr>
        <w:lastRenderedPageBreak/>
        <w:t>完成全部投资计划的</w:t>
      </w:r>
      <w:r w:rsidR="00932DFE" w:rsidRPr="00E50703">
        <w:rPr>
          <w:rFonts w:ascii="仿宋" w:eastAsia="仿宋" w:hAnsi="仿宋" w:hint="eastAsia"/>
          <w:sz w:val="32"/>
          <w:szCs w:val="32"/>
        </w:rPr>
        <w:t>，项目单位可申请</w:t>
      </w:r>
      <w:r w:rsidR="007D78BA" w:rsidRPr="00E50703">
        <w:rPr>
          <w:rFonts w:ascii="仿宋" w:eastAsia="仿宋" w:hAnsi="仿宋" w:hint="eastAsia"/>
          <w:sz w:val="32"/>
          <w:szCs w:val="32"/>
        </w:rPr>
        <w:t>项目建设</w:t>
      </w:r>
      <w:r w:rsidR="00932DFE" w:rsidRPr="00E50703">
        <w:rPr>
          <w:rFonts w:ascii="仿宋" w:eastAsia="仿宋" w:hAnsi="仿宋" w:hint="eastAsia"/>
          <w:sz w:val="32"/>
          <w:szCs w:val="32"/>
        </w:rPr>
        <w:t>方案终止。</w:t>
      </w:r>
      <w:r w:rsidR="0056665F" w:rsidRPr="00E50703">
        <w:rPr>
          <w:rFonts w:ascii="仿宋" w:eastAsia="仿宋" w:hAnsi="仿宋" w:hint="eastAsia"/>
          <w:sz w:val="32"/>
          <w:szCs w:val="32"/>
        </w:rPr>
        <w:t>项目不得再申请后续资金，</w:t>
      </w:r>
      <w:r w:rsidR="00932DFE" w:rsidRPr="00E50703">
        <w:rPr>
          <w:rFonts w:ascii="仿宋" w:eastAsia="仿宋" w:hAnsi="仿宋" w:hint="eastAsia"/>
          <w:sz w:val="32"/>
          <w:szCs w:val="32"/>
        </w:rPr>
        <w:t>项目承担单位纳入“黑名单”管理，</w:t>
      </w:r>
      <w:r w:rsidR="0056665F" w:rsidRPr="00E50703">
        <w:rPr>
          <w:rFonts w:ascii="仿宋" w:eastAsia="仿宋" w:hAnsi="仿宋"/>
          <w:sz w:val="32"/>
          <w:szCs w:val="32"/>
        </w:rPr>
        <w:t>3</w:t>
      </w:r>
      <w:r w:rsidR="00932DFE" w:rsidRPr="00E50703">
        <w:rPr>
          <w:rFonts w:ascii="仿宋" w:eastAsia="仿宋" w:hAnsi="仿宋" w:hint="eastAsia"/>
          <w:sz w:val="32"/>
          <w:szCs w:val="32"/>
        </w:rPr>
        <w:t>年内不得再申报省级制造业高质量发展专项资金支持。</w:t>
      </w:r>
    </w:p>
    <w:p w:rsidR="0056665F" w:rsidRPr="00E50703" w:rsidRDefault="00A222E1">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4</w:t>
      </w:r>
      <w:r w:rsidRPr="00E50703">
        <w:rPr>
          <w:rFonts w:ascii="楷体" w:eastAsia="楷体" w:hAnsi="楷体"/>
          <w:sz w:val="32"/>
          <w:szCs w:val="32"/>
        </w:rPr>
        <w:t>.</w:t>
      </w:r>
      <w:r w:rsidR="00932DFE" w:rsidRPr="00E50703">
        <w:rPr>
          <w:rFonts w:ascii="楷体" w:eastAsia="楷体" w:hAnsi="楷体" w:hint="eastAsia"/>
          <w:sz w:val="32"/>
          <w:szCs w:val="32"/>
        </w:rPr>
        <w:t>验收不通过。</w:t>
      </w:r>
      <w:r w:rsidR="0056665F" w:rsidRPr="00E50703">
        <w:rPr>
          <w:rFonts w:ascii="楷体" w:eastAsia="楷体" w:hAnsi="楷体" w:hint="eastAsia"/>
          <w:sz w:val="32"/>
          <w:szCs w:val="32"/>
        </w:rPr>
        <w:t>有</w:t>
      </w:r>
      <w:r w:rsidR="0056665F" w:rsidRPr="00E50703">
        <w:rPr>
          <w:rFonts w:ascii="仿宋" w:eastAsia="仿宋" w:hAnsi="仿宋" w:hint="eastAsia"/>
          <w:sz w:val="32"/>
          <w:szCs w:val="32"/>
        </w:rPr>
        <w:t>以下情形之一的，验收不通过，收回全部已拨付资金，项目承担单位纳入“黑名单”管理，</w:t>
      </w:r>
      <w:r w:rsidR="0056665F" w:rsidRPr="00E50703">
        <w:rPr>
          <w:rFonts w:ascii="仿宋" w:eastAsia="仿宋" w:hAnsi="仿宋"/>
          <w:sz w:val="32"/>
          <w:szCs w:val="32"/>
        </w:rPr>
        <w:t>5</w:t>
      </w:r>
      <w:r w:rsidR="0056665F" w:rsidRPr="00E50703">
        <w:rPr>
          <w:rFonts w:ascii="仿宋" w:eastAsia="仿宋" w:hAnsi="仿宋" w:hint="eastAsia"/>
          <w:sz w:val="32"/>
          <w:szCs w:val="32"/>
        </w:rPr>
        <w:t>年内不得再申报省级制造业高质量发展专项资金支持。</w:t>
      </w:r>
    </w:p>
    <w:p w:rsidR="0056665F" w:rsidRPr="00E50703" w:rsidRDefault="0056665F">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（1）项目未实施或实施未达标且难以整改。</w:t>
      </w:r>
    </w:p>
    <w:p w:rsidR="0056665F" w:rsidRPr="00E50703" w:rsidRDefault="0056665F">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（2）经整改后再次组织验收仍不能按投资、目标“双达标”要求完成项目建设。</w:t>
      </w:r>
    </w:p>
    <w:p w:rsidR="0056665F" w:rsidRPr="00E50703" w:rsidRDefault="0056665F">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（3）提供的验收相关文档材料不真实，存在弄虚作假行为。</w:t>
      </w:r>
    </w:p>
    <w:p w:rsidR="0056665F" w:rsidRPr="00E50703" w:rsidRDefault="0056665F">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（4）存在其他违法违规行为。</w:t>
      </w:r>
    </w:p>
    <w:p w:rsidR="008D0FA2" w:rsidRPr="00E50703" w:rsidRDefault="008D0FA2">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省经信厅根据专项资金管理有关要求，适时组织开展项目抽查及复核工作，具体安排另行通知。</w:t>
      </w:r>
    </w:p>
    <w:p w:rsidR="004F1DDA" w:rsidRPr="00E50703" w:rsidRDefault="0056665F">
      <w:pPr>
        <w:spacing w:line="580" w:lineRule="exact"/>
        <w:ind w:firstLineChars="200" w:firstLine="640"/>
        <w:rPr>
          <w:rFonts w:ascii="黑体" w:eastAsia="黑体" w:hAnsi="黑体"/>
          <w:sz w:val="32"/>
          <w:szCs w:val="32"/>
        </w:rPr>
      </w:pPr>
      <w:r w:rsidRPr="00E50703">
        <w:rPr>
          <w:rFonts w:ascii="黑体" w:eastAsia="黑体" w:hAnsi="黑体" w:hint="eastAsia"/>
          <w:sz w:val="32"/>
          <w:szCs w:val="32"/>
        </w:rPr>
        <w:t>五</w:t>
      </w:r>
      <w:r w:rsidR="000B2ACA" w:rsidRPr="00E50703">
        <w:rPr>
          <w:rFonts w:ascii="黑体" w:eastAsia="黑体" w:hAnsi="黑体" w:hint="eastAsia"/>
          <w:sz w:val="32"/>
          <w:szCs w:val="32"/>
        </w:rPr>
        <w:t>、绩效评价</w:t>
      </w:r>
    </w:p>
    <w:p w:rsidR="0056665F" w:rsidRPr="00E50703" w:rsidRDefault="00B30345" w:rsidP="00B30345">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省经信厅委托第三方机构开展省级制造业高质量发展专项</w:t>
      </w:r>
      <w:r w:rsidR="00D000D9" w:rsidRPr="00E50703">
        <w:rPr>
          <w:rFonts w:ascii="仿宋" w:eastAsia="仿宋" w:hAnsi="仿宋" w:hint="eastAsia"/>
          <w:sz w:val="32"/>
          <w:szCs w:val="32"/>
        </w:rPr>
        <w:t>整体</w:t>
      </w:r>
      <w:r w:rsidRPr="00E50703">
        <w:rPr>
          <w:rFonts w:ascii="仿宋" w:eastAsia="仿宋" w:hAnsi="仿宋" w:hint="eastAsia"/>
          <w:sz w:val="32"/>
          <w:szCs w:val="32"/>
        </w:rPr>
        <w:t>绩效评价工作，并出具评价报告，提出相关意见建议。</w:t>
      </w:r>
    </w:p>
    <w:p w:rsidR="004F1DDA" w:rsidRPr="00E50703" w:rsidRDefault="000B2ACA" w:rsidP="00B30345">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（一）区域绩效评价</w:t>
      </w:r>
      <w:r w:rsidR="00B30345" w:rsidRPr="00E50703">
        <w:rPr>
          <w:rFonts w:ascii="楷体" w:eastAsia="楷体" w:hAnsi="楷体" w:hint="eastAsia"/>
          <w:sz w:val="32"/>
          <w:szCs w:val="32"/>
        </w:rPr>
        <w:t>。</w:t>
      </w:r>
      <w:r w:rsidRPr="00E50703">
        <w:rPr>
          <w:rFonts w:ascii="仿宋" w:eastAsia="仿宋" w:hAnsi="仿宋" w:hint="eastAsia"/>
          <w:sz w:val="32"/>
          <w:szCs w:val="32"/>
        </w:rPr>
        <w:t>各市（州）经信局要充分发挥省级制造业高质量发展专项资金和项目的引导、示范带动作用，引领本地制造业高质量发展，实现区域整体绩效提升。</w:t>
      </w:r>
    </w:p>
    <w:p w:rsidR="004F1DDA" w:rsidRPr="00E50703" w:rsidRDefault="000B2ACA" w:rsidP="00D000D9">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（二）项目绩效评价</w:t>
      </w:r>
      <w:r w:rsidR="00D000D9" w:rsidRPr="00E50703">
        <w:rPr>
          <w:rFonts w:ascii="楷体" w:eastAsia="楷体" w:hAnsi="楷体" w:hint="eastAsia"/>
          <w:sz w:val="32"/>
          <w:szCs w:val="32"/>
        </w:rPr>
        <w:t>。</w:t>
      </w:r>
      <w:r w:rsidRPr="00E50703">
        <w:rPr>
          <w:rFonts w:ascii="仿宋" w:eastAsia="仿宋" w:hAnsi="仿宋" w:hint="eastAsia"/>
          <w:sz w:val="32"/>
          <w:szCs w:val="32"/>
        </w:rPr>
        <w:t>预期绩效目标是项目任务书的重要组成部分，申报单位在项目申报时应当明确项目预期绩效目标，并单独作为申请报告的一个章节进行着重分析。项目</w:t>
      </w:r>
      <w:r w:rsidRPr="00E50703">
        <w:rPr>
          <w:rFonts w:ascii="仿宋" w:eastAsia="仿宋" w:hAnsi="仿宋" w:hint="eastAsia"/>
          <w:sz w:val="32"/>
          <w:szCs w:val="32"/>
        </w:rPr>
        <w:lastRenderedPageBreak/>
        <w:t>预期绩效目标应当量化、可考核，所采用的数据有明确、可信的来源和认定办法。绩效目标包括但不限于项目投入（投资）、项目产出两个方面，其中产出方面除产出规模外，应重点关注质量、效益、科技创新、节能减排等方面。</w:t>
      </w:r>
    </w:p>
    <w:p w:rsidR="004F1DDA" w:rsidRPr="00E50703" w:rsidRDefault="000B2ACA" w:rsidP="00D000D9">
      <w:pPr>
        <w:spacing w:line="580" w:lineRule="exact"/>
        <w:ind w:firstLineChars="200" w:firstLine="640"/>
        <w:rPr>
          <w:rFonts w:ascii="楷体" w:eastAsia="楷体" w:hAnsi="楷体"/>
          <w:sz w:val="32"/>
          <w:szCs w:val="32"/>
        </w:rPr>
      </w:pPr>
      <w:r w:rsidRPr="00E50703">
        <w:rPr>
          <w:rFonts w:ascii="楷体" w:eastAsia="楷体" w:hAnsi="楷体" w:hint="eastAsia"/>
          <w:sz w:val="32"/>
          <w:szCs w:val="32"/>
        </w:rPr>
        <w:t>（三）评价结果应用</w:t>
      </w:r>
      <w:r w:rsidR="00D000D9" w:rsidRPr="00E50703">
        <w:rPr>
          <w:rFonts w:ascii="楷体" w:eastAsia="楷体" w:hAnsi="楷体" w:hint="eastAsia"/>
          <w:sz w:val="32"/>
          <w:szCs w:val="32"/>
        </w:rPr>
        <w:t>。</w:t>
      </w:r>
      <w:r w:rsidRPr="00E50703">
        <w:rPr>
          <w:rFonts w:ascii="仿宋" w:eastAsia="仿宋" w:hAnsi="仿宋" w:hint="eastAsia"/>
          <w:sz w:val="32"/>
          <w:szCs w:val="32"/>
        </w:rPr>
        <w:t>省经信厅将根据绩效评价结果，对市（州）经信局及企业项目建设进行指导、督办，并视情况适当调整政策倾向，加大对完成绩效目标较好的市（州）和企业的支持力度。</w:t>
      </w:r>
    </w:p>
    <w:p w:rsidR="004F1DDA" w:rsidRPr="00E50703" w:rsidRDefault="0056665F">
      <w:pPr>
        <w:spacing w:line="580" w:lineRule="exact"/>
        <w:ind w:firstLineChars="200" w:firstLine="640"/>
        <w:rPr>
          <w:rFonts w:ascii="黑体" w:eastAsia="黑体" w:hAnsi="黑体"/>
          <w:sz w:val="32"/>
          <w:szCs w:val="32"/>
        </w:rPr>
      </w:pPr>
      <w:r w:rsidRPr="00E50703">
        <w:rPr>
          <w:rFonts w:ascii="黑体" w:eastAsia="黑体" w:hAnsi="黑体" w:hint="eastAsia"/>
          <w:sz w:val="32"/>
          <w:szCs w:val="32"/>
        </w:rPr>
        <w:t>六</w:t>
      </w:r>
      <w:r w:rsidR="000B2ACA" w:rsidRPr="00E50703">
        <w:rPr>
          <w:rFonts w:ascii="黑体" w:eastAsia="黑体" w:hAnsi="黑体" w:hint="eastAsia"/>
          <w:sz w:val="32"/>
          <w:szCs w:val="32"/>
        </w:rPr>
        <w:t>、工作要求</w:t>
      </w:r>
    </w:p>
    <w:p w:rsidR="004F1DDA" w:rsidRPr="00E50703" w:rsidRDefault="0084110C">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（一）</w:t>
      </w:r>
      <w:r w:rsidR="000B2ACA" w:rsidRPr="00E50703">
        <w:rPr>
          <w:rFonts w:ascii="楷体" w:eastAsia="楷体" w:hAnsi="楷体" w:hint="eastAsia"/>
          <w:sz w:val="32"/>
          <w:szCs w:val="32"/>
        </w:rPr>
        <w:t>加强组织领导。</w:t>
      </w:r>
      <w:r w:rsidR="000B2ACA" w:rsidRPr="00E50703">
        <w:rPr>
          <w:rFonts w:ascii="仿宋" w:eastAsia="仿宋" w:hAnsi="仿宋" w:hint="eastAsia"/>
          <w:sz w:val="32"/>
          <w:szCs w:val="32"/>
        </w:rPr>
        <w:t>各市（州）经信局要高度重视省级专项资金管理和使用工作，加强组织领导，明确专人负责，明晰工作目标，建立工作机制，认真组织开展申报组织工作。</w:t>
      </w:r>
    </w:p>
    <w:p w:rsidR="004F1DDA" w:rsidRPr="00E50703" w:rsidRDefault="0084110C">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（二）</w:t>
      </w:r>
      <w:r w:rsidR="000B2ACA" w:rsidRPr="00E50703">
        <w:rPr>
          <w:rFonts w:ascii="楷体" w:eastAsia="楷体" w:hAnsi="楷体" w:hint="eastAsia"/>
          <w:sz w:val="32"/>
          <w:szCs w:val="32"/>
        </w:rPr>
        <w:t>切实履职负责。</w:t>
      </w:r>
      <w:r w:rsidR="000B2ACA" w:rsidRPr="00E50703">
        <w:rPr>
          <w:rFonts w:ascii="仿宋" w:eastAsia="仿宋" w:hAnsi="仿宋" w:hint="eastAsia"/>
          <w:sz w:val="32"/>
          <w:szCs w:val="32"/>
        </w:rPr>
        <w:t>按照“谁申报、谁负责，谁推荐、谁把关”的原则，各级经信部门要对项目的真实性和符合性，以及对项目后续跟踪、监督管理、绩效评价、政府审计等分层负责。县（市、区）经信局承担项目审核申报主体责任，负责项目真实性审核，确定项目是否符合申报条件，确认申报投资内容与实物是否对应；市（州）经信局承担项目管理主体责任，负责根据项目申报要求进一步核实项目和申请报告真实性、合规性，统筹项目承诺推荐，负责项目监管与绩效达标，配合完成资金拨付、各级审计与复核检查等。</w:t>
      </w:r>
    </w:p>
    <w:p w:rsidR="004F1DDA" w:rsidRPr="00E50703" w:rsidRDefault="0084110C">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（三）</w:t>
      </w:r>
      <w:r w:rsidR="000B2ACA" w:rsidRPr="00E50703">
        <w:rPr>
          <w:rFonts w:ascii="楷体" w:eastAsia="楷体" w:hAnsi="楷体" w:hint="eastAsia"/>
          <w:sz w:val="32"/>
          <w:szCs w:val="32"/>
        </w:rPr>
        <w:t>强化政策宣传。</w:t>
      </w:r>
      <w:r w:rsidR="000B2ACA" w:rsidRPr="00E50703">
        <w:rPr>
          <w:rFonts w:ascii="仿宋" w:eastAsia="仿宋" w:hAnsi="仿宋" w:hint="eastAsia"/>
          <w:sz w:val="32"/>
          <w:szCs w:val="32"/>
        </w:rPr>
        <w:t>要加大政策宣讲力度，通过多种形式，广泛开展制造业高质量发展支持政策宣传和解读，切实打通政策知晓“最后一公里”，提升高质量发展专项覆盖面、</w:t>
      </w:r>
      <w:r w:rsidR="000B2ACA" w:rsidRPr="00E50703">
        <w:rPr>
          <w:rFonts w:ascii="仿宋" w:eastAsia="仿宋" w:hAnsi="仿宋" w:hint="eastAsia"/>
          <w:sz w:val="32"/>
          <w:szCs w:val="32"/>
        </w:rPr>
        <w:lastRenderedPageBreak/>
        <w:t>惠及面。</w:t>
      </w:r>
    </w:p>
    <w:p w:rsidR="004F1DDA" w:rsidRPr="00E50703" w:rsidRDefault="0084110C">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w:t>
      </w:r>
      <w:r w:rsidR="00AE45D5">
        <w:rPr>
          <w:rFonts w:ascii="楷体" w:eastAsia="楷体" w:hAnsi="楷体" w:hint="eastAsia"/>
          <w:sz w:val="32"/>
          <w:szCs w:val="32"/>
        </w:rPr>
        <w:t>四</w:t>
      </w:r>
      <w:r w:rsidRPr="00E50703">
        <w:rPr>
          <w:rFonts w:ascii="楷体" w:eastAsia="楷体" w:hAnsi="楷体" w:hint="eastAsia"/>
          <w:sz w:val="32"/>
          <w:szCs w:val="32"/>
        </w:rPr>
        <w:t>）</w:t>
      </w:r>
      <w:r w:rsidR="000B2ACA" w:rsidRPr="00E50703">
        <w:rPr>
          <w:rFonts w:ascii="楷体" w:eastAsia="楷体" w:hAnsi="楷体" w:hint="eastAsia"/>
          <w:sz w:val="32"/>
          <w:szCs w:val="32"/>
        </w:rPr>
        <w:t>加强沟通反馈。</w:t>
      </w:r>
      <w:r w:rsidR="000B2ACA" w:rsidRPr="00E50703">
        <w:rPr>
          <w:rFonts w:ascii="仿宋" w:eastAsia="仿宋" w:hAnsi="仿宋" w:hint="eastAsia"/>
          <w:sz w:val="32"/>
          <w:szCs w:val="32"/>
        </w:rPr>
        <w:t>各市（州）经信局要加强与各县（市、区）经信局、各企业的沟通交流，收集各界对高质量发展专项工作的意见和建议，并及时反馈省经信厅。省经信厅将认真消化吸收，并对相关政策进行修订完善。</w:t>
      </w:r>
    </w:p>
    <w:p w:rsidR="00AE45D5" w:rsidRDefault="00D000D9" w:rsidP="00AE45D5">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w:t>
      </w:r>
      <w:r w:rsidR="00AE45D5">
        <w:rPr>
          <w:rFonts w:ascii="楷体" w:eastAsia="楷体" w:hAnsi="楷体" w:hint="eastAsia"/>
          <w:sz w:val="32"/>
          <w:szCs w:val="32"/>
        </w:rPr>
        <w:t>五</w:t>
      </w:r>
      <w:r w:rsidRPr="00E50703">
        <w:rPr>
          <w:rFonts w:ascii="楷体" w:eastAsia="楷体" w:hAnsi="楷体" w:hint="eastAsia"/>
          <w:sz w:val="32"/>
          <w:szCs w:val="32"/>
        </w:rPr>
        <w:t>）严明工作纪律。</w:t>
      </w:r>
      <w:r w:rsidR="009275C3" w:rsidRPr="00E50703">
        <w:rPr>
          <w:rFonts w:ascii="仿宋" w:eastAsia="仿宋" w:hAnsi="仿宋" w:hint="eastAsia"/>
          <w:sz w:val="32"/>
          <w:szCs w:val="32"/>
        </w:rPr>
        <w:t>项目申报不收取任何费用，</w:t>
      </w:r>
      <w:r w:rsidR="002C55D6" w:rsidRPr="00E50703">
        <w:rPr>
          <w:rFonts w:ascii="仿宋" w:eastAsia="仿宋" w:hAnsi="仿宋" w:hint="eastAsia"/>
          <w:sz w:val="32"/>
          <w:szCs w:val="32"/>
        </w:rPr>
        <w:t>省经信厅未指定、委托任何</w:t>
      </w:r>
      <w:r w:rsidR="009275C3" w:rsidRPr="00E50703">
        <w:rPr>
          <w:rFonts w:ascii="仿宋" w:eastAsia="仿宋" w:hAnsi="仿宋" w:hint="eastAsia"/>
          <w:sz w:val="32"/>
          <w:szCs w:val="32"/>
        </w:rPr>
        <w:t>单位或个人</w:t>
      </w:r>
      <w:r w:rsidR="002C55D6" w:rsidRPr="00E50703">
        <w:rPr>
          <w:rFonts w:ascii="仿宋" w:eastAsia="仿宋" w:hAnsi="仿宋" w:hint="eastAsia"/>
          <w:sz w:val="32"/>
          <w:szCs w:val="32"/>
        </w:rPr>
        <w:t>为项目单位代理专项资金申报事宜，</w:t>
      </w:r>
      <w:r w:rsidRPr="00E50703">
        <w:rPr>
          <w:rFonts w:ascii="仿宋" w:eastAsia="仿宋" w:hAnsi="仿宋" w:hint="eastAsia"/>
          <w:sz w:val="32"/>
          <w:szCs w:val="32"/>
        </w:rPr>
        <w:t>各级经信部门</w:t>
      </w:r>
      <w:r w:rsidR="002C55D6" w:rsidRPr="00E50703">
        <w:rPr>
          <w:rFonts w:ascii="仿宋" w:eastAsia="仿宋" w:hAnsi="仿宋" w:hint="eastAsia"/>
          <w:sz w:val="32"/>
          <w:szCs w:val="32"/>
        </w:rPr>
        <w:t>、企业如发现此类问题应及时向省经信厅</w:t>
      </w:r>
      <w:r w:rsidR="00E50703">
        <w:rPr>
          <w:rFonts w:ascii="仿宋" w:eastAsia="仿宋" w:hAnsi="仿宋" w:hint="eastAsia"/>
          <w:sz w:val="32"/>
          <w:szCs w:val="32"/>
        </w:rPr>
        <w:t>投诉和举报</w:t>
      </w:r>
      <w:r w:rsidR="002C55D6" w:rsidRPr="00E50703">
        <w:rPr>
          <w:rFonts w:ascii="仿宋" w:eastAsia="仿宋" w:hAnsi="仿宋" w:hint="eastAsia"/>
          <w:sz w:val="32"/>
          <w:szCs w:val="32"/>
        </w:rPr>
        <w:t>。</w:t>
      </w:r>
      <w:r w:rsidR="00E50703">
        <w:rPr>
          <w:rFonts w:ascii="仿宋" w:eastAsia="仿宋" w:hAnsi="仿宋" w:hint="eastAsia"/>
          <w:sz w:val="32"/>
          <w:szCs w:val="32"/>
        </w:rPr>
        <w:t>投诉</w:t>
      </w:r>
      <w:r w:rsidR="004E1AC2">
        <w:rPr>
          <w:rFonts w:ascii="仿宋" w:eastAsia="仿宋" w:hAnsi="仿宋" w:hint="eastAsia"/>
          <w:sz w:val="32"/>
          <w:szCs w:val="32"/>
        </w:rPr>
        <w:t>和举报</w:t>
      </w:r>
      <w:r w:rsidR="002C55D6" w:rsidRPr="00E50703">
        <w:rPr>
          <w:rFonts w:ascii="仿宋" w:eastAsia="仿宋" w:hAnsi="仿宋" w:hint="eastAsia"/>
          <w:sz w:val="32"/>
          <w:szCs w:val="32"/>
        </w:rPr>
        <w:t>电话：0</w:t>
      </w:r>
      <w:r w:rsidR="002C55D6" w:rsidRPr="00E50703">
        <w:rPr>
          <w:rFonts w:ascii="仿宋" w:eastAsia="仿宋" w:hAnsi="仿宋"/>
          <w:sz w:val="32"/>
          <w:szCs w:val="32"/>
        </w:rPr>
        <w:t>27</w:t>
      </w:r>
      <w:r w:rsidR="002C55D6" w:rsidRPr="00E50703">
        <w:rPr>
          <w:rFonts w:ascii="仿宋" w:eastAsia="仿宋" w:hAnsi="仿宋" w:hint="eastAsia"/>
          <w:sz w:val="32"/>
          <w:szCs w:val="32"/>
        </w:rPr>
        <w:t>-</w:t>
      </w:r>
      <w:r w:rsidR="002C55D6" w:rsidRPr="00E50703">
        <w:rPr>
          <w:rFonts w:ascii="仿宋" w:eastAsia="仿宋" w:hAnsi="仿宋"/>
          <w:sz w:val="32"/>
          <w:szCs w:val="32"/>
        </w:rPr>
        <w:t>87894110</w:t>
      </w:r>
      <w:r w:rsidR="004E1AC2">
        <w:rPr>
          <w:rFonts w:ascii="仿宋" w:eastAsia="仿宋" w:hAnsi="仿宋" w:hint="eastAsia"/>
          <w:sz w:val="32"/>
          <w:szCs w:val="32"/>
        </w:rPr>
        <w:t>，</w:t>
      </w:r>
      <w:r w:rsidR="00E50703" w:rsidRPr="00E50703">
        <w:rPr>
          <w:rFonts w:ascii="仿宋" w:eastAsia="仿宋" w:hAnsi="仿宋" w:hint="eastAsia"/>
          <w:sz w:val="32"/>
          <w:szCs w:val="32"/>
        </w:rPr>
        <w:t>0</w:t>
      </w:r>
      <w:r w:rsidR="00E50703" w:rsidRPr="00E50703">
        <w:rPr>
          <w:rFonts w:ascii="仿宋" w:eastAsia="仿宋" w:hAnsi="仿宋"/>
          <w:sz w:val="32"/>
          <w:szCs w:val="32"/>
        </w:rPr>
        <w:t>27</w:t>
      </w:r>
      <w:r w:rsidR="00E50703" w:rsidRPr="00E50703">
        <w:rPr>
          <w:rFonts w:ascii="仿宋" w:eastAsia="仿宋" w:hAnsi="仿宋" w:hint="eastAsia"/>
          <w:sz w:val="32"/>
          <w:szCs w:val="32"/>
        </w:rPr>
        <w:t>-</w:t>
      </w:r>
      <w:r w:rsidR="00E50703">
        <w:rPr>
          <w:rFonts w:ascii="仿宋" w:eastAsia="仿宋" w:hAnsi="仿宋" w:hint="eastAsia"/>
          <w:sz w:val="32"/>
          <w:szCs w:val="32"/>
        </w:rPr>
        <w:t>8</w:t>
      </w:r>
      <w:r w:rsidR="00E50703">
        <w:rPr>
          <w:rFonts w:ascii="仿宋" w:eastAsia="仿宋" w:hAnsi="仿宋"/>
          <w:sz w:val="32"/>
          <w:szCs w:val="32"/>
        </w:rPr>
        <w:t>7235841</w:t>
      </w:r>
      <w:r w:rsidR="00AE45D5">
        <w:rPr>
          <w:rFonts w:ascii="仿宋" w:eastAsia="仿宋" w:hAnsi="仿宋" w:hint="eastAsia"/>
          <w:sz w:val="32"/>
          <w:szCs w:val="32"/>
        </w:rPr>
        <w:t>。</w:t>
      </w:r>
    </w:p>
    <w:p w:rsidR="00AE45D5" w:rsidRPr="00E50703" w:rsidRDefault="00AE45D5" w:rsidP="00AE45D5">
      <w:pPr>
        <w:spacing w:line="580" w:lineRule="exact"/>
        <w:ind w:firstLineChars="200" w:firstLine="640"/>
        <w:rPr>
          <w:rFonts w:ascii="仿宋" w:eastAsia="仿宋" w:hAnsi="仿宋" w:cs="仿宋"/>
          <w:sz w:val="32"/>
          <w:szCs w:val="32"/>
        </w:rPr>
      </w:pPr>
      <w:r w:rsidRPr="00E50703">
        <w:rPr>
          <w:rFonts w:ascii="楷体" w:eastAsia="楷体" w:hAnsi="楷体" w:hint="eastAsia"/>
          <w:sz w:val="32"/>
          <w:szCs w:val="32"/>
        </w:rPr>
        <w:t>（</w:t>
      </w:r>
      <w:r>
        <w:rPr>
          <w:rFonts w:ascii="楷体" w:eastAsia="楷体" w:hAnsi="楷体" w:hint="eastAsia"/>
          <w:sz w:val="32"/>
          <w:szCs w:val="32"/>
        </w:rPr>
        <w:t>六</w:t>
      </w:r>
      <w:r w:rsidRPr="00E50703">
        <w:rPr>
          <w:rFonts w:ascii="楷体" w:eastAsia="楷体" w:hAnsi="楷体" w:hint="eastAsia"/>
          <w:sz w:val="32"/>
          <w:szCs w:val="32"/>
        </w:rPr>
        <w:t>）明确</w:t>
      </w:r>
      <w:r w:rsidR="00F67532">
        <w:rPr>
          <w:rFonts w:ascii="楷体" w:eastAsia="楷体" w:hAnsi="楷体" w:hint="eastAsia"/>
          <w:sz w:val="32"/>
          <w:szCs w:val="32"/>
        </w:rPr>
        <w:t>年度</w:t>
      </w:r>
      <w:r w:rsidRPr="00E50703">
        <w:rPr>
          <w:rFonts w:ascii="楷体" w:eastAsia="楷体" w:hAnsi="楷体" w:hint="eastAsia"/>
          <w:sz w:val="32"/>
          <w:szCs w:val="32"/>
        </w:rPr>
        <w:t>计划。</w:t>
      </w:r>
      <w:r w:rsidRPr="00E50703">
        <w:rPr>
          <w:rFonts w:ascii="仿宋" w:eastAsia="仿宋" w:hAnsi="仿宋" w:cs="仿宋" w:hint="eastAsia"/>
          <w:sz w:val="32"/>
          <w:szCs w:val="32"/>
        </w:rPr>
        <w:t>2</w:t>
      </w:r>
      <w:r w:rsidRPr="00E50703">
        <w:rPr>
          <w:rFonts w:ascii="仿宋" w:eastAsia="仿宋" w:hAnsi="仿宋" w:cs="仿宋"/>
          <w:sz w:val="32"/>
          <w:szCs w:val="32"/>
        </w:rPr>
        <w:t>023</w:t>
      </w:r>
      <w:r w:rsidRPr="00E50703">
        <w:rPr>
          <w:rFonts w:ascii="仿宋" w:eastAsia="仿宋" w:hAnsi="仿宋" w:cs="仿宋" w:hint="eastAsia"/>
          <w:sz w:val="32"/>
          <w:szCs w:val="32"/>
        </w:rPr>
        <w:t>年度专项工作按照时间进度，计划分三批组织实施：第一批项目计划在一季度下达，专项资金拨付率达到</w:t>
      </w:r>
      <w:r w:rsidRPr="00E50703">
        <w:rPr>
          <w:rFonts w:ascii="仿宋" w:eastAsia="仿宋" w:hAnsi="仿宋" w:cs="仿宋"/>
          <w:sz w:val="32"/>
          <w:szCs w:val="32"/>
        </w:rPr>
        <w:t>40</w:t>
      </w:r>
      <w:r w:rsidRPr="00E50703">
        <w:rPr>
          <w:rFonts w:ascii="仿宋" w:eastAsia="仿宋" w:hAnsi="仿宋" w:cs="仿宋" w:hint="eastAsia"/>
          <w:sz w:val="32"/>
          <w:szCs w:val="32"/>
        </w:rPr>
        <w:t>%以上；第二批项目计划在三季度下达，专项资金拨付率达到8</w:t>
      </w:r>
      <w:r w:rsidRPr="00E50703">
        <w:rPr>
          <w:rFonts w:ascii="仿宋" w:eastAsia="仿宋" w:hAnsi="仿宋" w:cs="仿宋"/>
          <w:sz w:val="32"/>
          <w:szCs w:val="32"/>
        </w:rPr>
        <w:t>0</w:t>
      </w:r>
      <w:r w:rsidRPr="00E50703">
        <w:rPr>
          <w:rFonts w:ascii="仿宋" w:eastAsia="仿宋" w:hAnsi="仿宋" w:cs="仿宋" w:hint="eastAsia"/>
          <w:sz w:val="32"/>
          <w:szCs w:val="32"/>
        </w:rPr>
        <w:t>%；第三批项目计划在四季度下达，专项资金拨付率达到1</w:t>
      </w:r>
      <w:r w:rsidRPr="00E50703">
        <w:rPr>
          <w:rFonts w:ascii="仿宋" w:eastAsia="仿宋" w:hAnsi="仿宋" w:cs="仿宋"/>
          <w:sz w:val="32"/>
          <w:szCs w:val="32"/>
        </w:rPr>
        <w:t>00</w:t>
      </w:r>
      <w:r w:rsidRPr="00E50703">
        <w:rPr>
          <w:rFonts w:ascii="仿宋" w:eastAsia="仿宋" w:hAnsi="仿宋" w:cs="仿宋" w:hint="eastAsia"/>
          <w:sz w:val="32"/>
          <w:szCs w:val="32"/>
        </w:rPr>
        <w:t>%。</w:t>
      </w:r>
    </w:p>
    <w:p w:rsidR="00F67532" w:rsidRPr="00D50477" w:rsidRDefault="00AE45D5" w:rsidP="00AE45D5">
      <w:pPr>
        <w:spacing w:line="580" w:lineRule="exact"/>
        <w:ind w:firstLineChars="200" w:firstLine="640"/>
        <w:rPr>
          <w:rFonts w:ascii="仿宋" w:eastAsia="仿宋" w:hAnsi="仿宋"/>
          <w:sz w:val="32"/>
          <w:szCs w:val="32"/>
        </w:rPr>
      </w:pPr>
      <w:r w:rsidRPr="00E50703">
        <w:rPr>
          <w:rFonts w:ascii="楷体" w:eastAsia="楷体" w:hAnsi="楷体" w:hint="eastAsia"/>
          <w:sz w:val="32"/>
          <w:szCs w:val="32"/>
        </w:rPr>
        <w:t>（</w:t>
      </w:r>
      <w:r>
        <w:rPr>
          <w:rFonts w:ascii="楷体" w:eastAsia="楷体" w:hAnsi="楷体" w:hint="eastAsia"/>
          <w:sz w:val="32"/>
          <w:szCs w:val="32"/>
        </w:rPr>
        <w:t>七</w:t>
      </w:r>
      <w:r w:rsidRPr="00E50703">
        <w:rPr>
          <w:rFonts w:ascii="楷体" w:eastAsia="楷体" w:hAnsi="楷体" w:hint="eastAsia"/>
          <w:sz w:val="32"/>
          <w:szCs w:val="32"/>
        </w:rPr>
        <w:t>）</w:t>
      </w:r>
      <w:r w:rsidR="00F67532">
        <w:rPr>
          <w:rFonts w:ascii="楷体" w:eastAsia="楷体" w:hAnsi="楷体" w:hint="eastAsia"/>
          <w:sz w:val="32"/>
          <w:szCs w:val="32"/>
        </w:rPr>
        <w:t>规范申报材料</w:t>
      </w:r>
      <w:r w:rsidRPr="00E50703">
        <w:rPr>
          <w:rFonts w:ascii="楷体" w:eastAsia="楷体" w:hAnsi="楷体" w:hint="eastAsia"/>
          <w:sz w:val="32"/>
          <w:szCs w:val="32"/>
        </w:rPr>
        <w:t>。</w:t>
      </w:r>
      <w:r w:rsidRPr="00D50477">
        <w:rPr>
          <w:rFonts w:ascii="仿宋" w:eastAsia="仿宋" w:hAnsi="仿宋" w:hint="eastAsia"/>
          <w:sz w:val="32"/>
          <w:szCs w:val="32"/>
        </w:rPr>
        <w:t>申报项目应按要求填报对应附件附表，并将其电子文档打包上报，且保证单个项目各项附表填报数据和内容一致。所有申报项目</w:t>
      </w:r>
      <w:r w:rsidR="001950D4" w:rsidRPr="00D50477">
        <w:rPr>
          <w:rFonts w:ascii="仿宋" w:eastAsia="仿宋" w:hAnsi="仿宋" w:hint="eastAsia"/>
          <w:sz w:val="32"/>
          <w:szCs w:val="32"/>
        </w:rPr>
        <w:t>在“一上”时</w:t>
      </w:r>
      <w:r w:rsidRPr="00D50477">
        <w:rPr>
          <w:rFonts w:ascii="仿宋" w:eastAsia="仿宋" w:hAnsi="仿宋" w:hint="eastAsia"/>
          <w:sz w:val="32"/>
          <w:szCs w:val="32"/>
        </w:rPr>
        <w:t>，随市（州）经信局</w:t>
      </w:r>
      <w:r w:rsidR="001950D4" w:rsidRPr="00D50477">
        <w:rPr>
          <w:rFonts w:ascii="仿宋" w:eastAsia="仿宋" w:hAnsi="仿宋" w:hint="eastAsia"/>
          <w:sz w:val="32"/>
          <w:szCs w:val="32"/>
        </w:rPr>
        <w:t>推荐</w:t>
      </w:r>
      <w:r w:rsidRPr="00D50477">
        <w:rPr>
          <w:rFonts w:ascii="仿宋" w:eastAsia="仿宋" w:hAnsi="仿宋" w:hint="eastAsia"/>
          <w:sz w:val="32"/>
          <w:szCs w:val="32"/>
        </w:rPr>
        <w:t>文件，填报高质量项目基本情况表（附件1），以及对应的项目</w:t>
      </w:r>
      <w:r w:rsidR="001950D4" w:rsidRPr="00D50477">
        <w:rPr>
          <w:rFonts w:ascii="仿宋" w:eastAsia="仿宋" w:hAnsi="仿宋" w:hint="eastAsia"/>
          <w:sz w:val="32"/>
          <w:szCs w:val="32"/>
        </w:rPr>
        <w:t>推荐</w:t>
      </w:r>
      <w:r w:rsidRPr="00D50477">
        <w:rPr>
          <w:rFonts w:ascii="仿宋" w:eastAsia="仿宋" w:hAnsi="仿宋" w:hint="eastAsia"/>
          <w:sz w:val="32"/>
          <w:szCs w:val="32"/>
        </w:rPr>
        <w:t>汇总表（附件2-1至2-</w:t>
      </w:r>
      <w:r w:rsidR="000540EE">
        <w:rPr>
          <w:rFonts w:ascii="仿宋" w:eastAsia="仿宋" w:hAnsi="仿宋"/>
          <w:sz w:val="32"/>
          <w:szCs w:val="32"/>
        </w:rPr>
        <w:t>9</w:t>
      </w:r>
      <w:r w:rsidRPr="00D50477">
        <w:rPr>
          <w:rFonts w:ascii="仿宋" w:eastAsia="仿宋" w:hAnsi="仿宋" w:hint="eastAsia"/>
          <w:sz w:val="32"/>
          <w:szCs w:val="32"/>
        </w:rPr>
        <w:t>）。</w:t>
      </w:r>
      <w:r w:rsidR="001950D4" w:rsidRPr="00D50477">
        <w:rPr>
          <w:rFonts w:ascii="仿宋" w:eastAsia="仿宋" w:hAnsi="仿宋" w:hint="eastAsia"/>
          <w:sz w:val="32"/>
          <w:szCs w:val="32"/>
        </w:rPr>
        <w:t>“二上”时，随市（州）推荐文件</w:t>
      </w:r>
      <w:r w:rsidR="007025AB" w:rsidRPr="00D50477">
        <w:rPr>
          <w:rFonts w:ascii="仿宋" w:eastAsia="仿宋" w:hAnsi="仿宋" w:hint="eastAsia"/>
          <w:sz w:val="32"/>
          <w:szCs w:val="32"/>
        </w:rPr>
        <w:t>，填报</w:t>
      </w:r>
      <w:r w:rsidR="001950D4" w:rsidRPr="00D50477">
        <w:rPr>
          <w:rFonts w:ascii="仿宋" w:eastAsia="仿宋" w:hAnsi="仿宋" w:hint="eastAsia"/>
          <w:sz w:val="32"/>
          <w:szCs w:val="32"/>
        </w:rPr>
        <w:t>项目推荐汇总表，</w:t>
      </w:r>
      <w:r w:rsidR="007025AB" w:rsidRPr="00D50477">
        <w:rPr>
          <w:rFonts w:ascii="仿宋" w:eastAsia="仿宋" w:hAnsi="仿宋" w:hint="eastAsia"/>
          <w:sz w:val="32"/>
          <w:szCs w:val="32"/>
        </w:rPr>
        <w:t>编制《资金申请报告》（附件3）。</w:t>
      </w:r>
      <w:r w:rsidRPr="00D50477">
        <w:rPr>
          <w:rFonts w:ascii="仿宋" w:eastAsia="仿宋" w:hAnsi="仿宋" w:hint="eastAsia"/>
          <w:sz w:val="32"/>
          <w:szCs w:val="32"/>
        </w:rPr>
        <w:t>投资补贴类项目，由市（州）经信局按照 “投资绩效双达标”原则，</w:t>
      </w:r>
      <w:r w:rsidR="007025AB" w:rsidRPr="00D50477">
        <w:rPr>
          <w:rFonts w:ascii="仿宋" w:eastAsia="仿宋" w:hAnsi="仿宋" w:hint="eastAsia"/>
          <w:sz w:val="32"/>
          <w:szCs w:val="32"/>
        </w:rPr>
        <w:t>对照项目《资金申请报告》</w:t>
      </w:r>
      <w:r w:rsidRPr="00D50477">
        <w:rPr>
          <w:rFonts w:ascii="仿宋" w:eastAsia="仿宋" w:hAnsi="仿宋" w:hint="eastAsia"/>
          <w:sz w:val="32"/>
          <w:szCs w:val="32"/>
        </w:rPr>
        <w:t>统筹组织项目验收，出具</w:t>
      </w:r>
      <w:r w:rsidR="007025AB" w:rsidRPr="00D50477">
        <w:rPr>
          <w:rFonts w:ascii="仿宋" w:eastAsia="仿宋" w:hAnsi="仿宋" w:hint="eastAsia"/>
          <w:sz w:val="32"/>
          <w:szCs w:val="32"/>
        </w:rPr>
        <w:t>项目</w:t>
      </w:r>
      <w:r w:rsidRPr="00D50477">
        <w:rPr>
          <w:rFonts w:ascii="仿宋" w:eastAsia="仿宋" w:hAnsi="仿宋" w:hint="eastAsia"/>
          <w:sz w:val="32"/>
          <w:szCs w:val="32"/>
        </w:rPr>
        <w:t>验收</w:t>
      </w:r>
      <w:r w:rsidR="007025AB" w:rsidRPr="00D50477">
        <w:rPr>
          <w:rFonts w:ascii="仿宋" w:eastAsia="仿宋" w:hAnsi="仿宋" w:hint="eastAsia"/>
          <w:sz w:val="32"/>
          <w:szCs w:val="32"/>
        </w:rPr>
        <w:t>评价</w:t>
      </w:r>
      <w:r w:rsidRPr="00D50477">
        <w:rPr>
          <w:rFonts w:ascii="仿宋" w:eastAsia="仿宋" w:hAnsi="仿宋" w:hint="eastAsia"/>
          <w:sz w:val="32"/>
          <w:szCs w:val="32"/>
        </w:rPr>
        <w:t>意见（附件</w:t>
      </w:r>
      <w:r w:rsidRPr="00D50477">
        <w:rPr>
          <w:rFonts w:ascii="仿宋" w:eastAsia="仿宋" w:hAnsi="仿宋"/>
          <w:sz w:val="32"/>
          <w:szCs w:val="32"/>
        </w:rPr>
        <w:t>4</w:t>
      </w:r>
      <w:r w:rsidRPr="00D50477">
        <w:rPr>
          <w:rFonts w:ascii="仿宋" w:eastAsia="仿宋" w:hAnsi="仿宋" w:hint="eastAsia"/>
          <w:sz w:val="32"/>
          <w:szCs w:val="32"/>
        </w:rPr>
        <w:t>）。</w:t>
      </w:r>
    </w:p>
    <w:p w:rsidR="00D000D9" w:rsidRPr="00E50703" w:rsidRDefault="00D000D9" w:rsidP="00D000D9">
      <w:pPr>
        <w:spacing w:line="580" w:lineRule="exact"/>
        <w:ind w:firstLineChars="200" w:firstLine="640"/>
        <w:rPr>
          <w:rFonts w:ascii="仿宋" w:eastAsia="仿宋" w:hAnsi="仿宋"/>
          <w:sz w:val="32"/>
          <w:szCs w:val="32"/>
        </w:rPr>
      </w:pPr>
    </w:p>
    <w:p w:rsidR="004F1DDA" w:rsidRPr="00E50703" w:rsidRDefault="000B2ACA">
      <w:pPr>
        <w:spacing w:line="580" w:lineRule="exact"/>
        <w:ind w:firstLineChars="200" w:firstLine="640"/>
        <w:rPr>
          <w:rFonts w:ascii="仿宋" w:eastAsia="仿宋" w:hAnsi="仿宋"/>
          <w:sz w:val="32"/>
          <w:szCs w:val="32"/>
        </w:rPr>
      </w:pPr>
      <w:r w:rsidRPr="00E50703">
        <w:rPr>
          <w:rFonts w:ascii="仿宋" w:eastAsia="仿宋" w:hAnsi="仿宋" w:hint="eastAsia"/>
          <w:sz w:val="32"/>
          <w:szCs w:val="32"/>
        </w:rPr>
        <w:t>附件：1.省级制造业高质量发展项目基本情况表</w:t>
      </w:r>
    </w:p>
    <w:p w:rsidR="004F1DDA" w:rsidRPr="00E50703" w:rsidRDefault="000B2ACA">
      <w:pPr>
        <w:spacing w:line="580" w:lineRule="exact"/>
        <w:ind w:firstLineChars="500" w:firstLine="1600"/>
        <w:rPr>
          <w:rFonts w:ascii="仿宋" w:eastAsia="仿宋" w:hAnsi="仿宋"/>
          <w:sz w:val="32"/>
          <w:szCs w:val="32"/>
        </w:rPr>
      </w:pPr>
      <w:r w:rsidRPr="00E50703">
        <w:rPr>
          <w:rFonts w:ascii="仿宋" w:eastAsia="仿宋" w:hAnsi="仿宋" w:hint="eastAsia"/>
          <w:sz w:val="32"/>
          <w:szCs w:val="32"/>
        </w:rPr>
        <w:t>2.项目推荐汇总表（分类推荐汇总）</w:t>
      </w:r>
    </w:p>
    <w:p w:rsidR="004F1DDA" w:rsidRPr="00E50703" w:rsidRDefault="000B2ACA">
      <w:pPr>
        <w:spacing w:line="580" w:lineRule="exact"/>
        <w:ind w:firstLineChars="500" w:firstLine="1600"/>
        <w:rPr>
          <w:rFonts w:ascii="仿宋" w:eastAsia="仿宋" w:hAnsi="仿宋"/>
          <w:sz w:val="32"/>
          <w:szCs w:val="32"/>
        </w:rPr>
      </w:pPr>
      <w:r w:rsidRPr="00E50703">
        <w:rPr>
          <w:rFonts w:ascii="仿宋" w:eastAsia="仿宋" w:hAnsi="仿宋" w:hint="eastAsia"/>
          <w:sz w:val="32"/>
          <w:szCs w:val="32"/>
        </w:rPr>
        <w:t>3.</w:t>
      </w:r>
      <w:r w:rsidR="00D50477">
        <w:rPr>
          <w:rFonts w:ascii="仿宋" w:eastAsia="仿宋" w:hAnsi="仿宋" w:hint="eastAsia"/>
          <w:sz w:val="32"/>
          <w:szCs w:val="32"/>
        </w:rPr>
        <w:t>资金申请报告</w:t>
      </w:r>
      <w:r w:rsidR="00D50477" w:rsidRPr="00E50703">
        <w:rPr>
          <w:rFonts w:ascii="仿宋" w:eastAsia="仿宋" w:hAnsi="仿宋" w:hint="eastAsia"/>
          <w:sz w:val="32"/>
          <w:szCs w:val="32"/>
        </w:rPr>
        <w:t>（</w:t>
      </w:r>
      <w:r w:rsidR="00D50477">
        <w:rPr>
          <w:rFonts w:ascii="仿宋" w:eastAsia="仿宋" w:hAnsi="仿宋" w:hint="eastAsia"/>
          <w:sz w:val="32"/>
          <w:szCs w:val="32"/>
        </w:rPr>
        <w:t>参考</w:t>
      </w:r>
      <w:r w:rsidR="00D50477" w:rsidRPr="00E50703">
        <w:rPr>
          <w:rFonts w:ascii="仿宋" w:eastAsia="仿宋" w:hAnsi="仿宋" w:hint="eastAsia"/>
          <w:sz w:val="32"/>
          <w:szCs w:val="32"/>
        </w:rPr>
        <w:t>模板）</w:t>
      </w:r>
    </w:p>
    <w:p w:rsidR="004F1DDA" w:rsidRPr="00E50703" w:rsidRDefault="00D50477">
      <w:pPr>
        <w:spacing w:line="580" w:lineRule="exact"/>
        <w:ind w:firstLineChars="500" w:firstLine="1600"/>
        <w:rPr>
          <w:rFonts w:ascii="仿宋" w:eastAsia="仿宋" w:hAnsi="仿宋"/>
          <w:sz w:val="32"/>
          <w:szCs w:val="32"/>
        </w:rPr>
      </w:pPr>
      <w:r>
        <w:rPr>
          <w:rFonts w:ascii="仿宋" w:eastAsia="仿宋" w:hAnsi="仿宋"/>
          <w:sz w:val="32"/>
          <w:szCs w:val="32"/>
        </w:rPr>
        <w:t>4</w:t>
      </w:r>
      <w:r w:rsidR="000B2ACA" w:rsidRPr="00E50703">
        <w:rPr>
          <w:rFonts w:ascii="仿宋" w:eastAsia="仿宋" w:hAnsi="仿宋" w:hint="eastAsia"/>
          <w:sz w:val="32"/>
          <w:szCs w:val="32"/>
        </w:rPr>
        <w:t>.省级制造业高质量发展项目验收评价意见表</w:t>
      </w:r>
    </w:p>
    <w:sectPr w:rsidR="004F1DDA" w:rsidRPr="00E50703">
      <w:footerReference w:type="default" r:id="rId6"/>
      <w:pgSz w:w="11906" w:h="16838"/>
      <w:pgMar w:top="1440" w:right="1800" w:bottom="1440" w:left="1800" w:header="850"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541E" w:rsidRDefault="003E541E">
      <w:r>
        <w:separator/>
      </w:r>
    </w:p>
  </w:endnote>
  <w:endnote w:type="continuationSeparator" w:id="0">
    <w:p w:rsidR="003E541E" w:rsidRDefault="003E5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730443"/>
      <w:docPartObj>
        <w:docPartGallery w:val="AutoText"/>
      </w:docPartObj>
    </w:sdtPr>
    <w:sdtEndPr/>
    <w:sdtContent>
      <w:p w:rsidR="004F1DDA" w:rsidRDefault="000B2ACA">
        <w:pPr>
          <w:pStyle w:val="a7"/>
          <w:jc w:val="center"/>
        </w:pPr>
        <w:r>
          <w:fldChar w:fldCharType="begin"/>
        </w:r>
        <w:r>
          <w:instrText>PAGE   \* MERGEFORMAT</w:instrText>
        </w:r>
        <w:r>
          <w:fldChar w:fldCharType="separate"/>
        </w:r>
        <w:r w:rsidR="00D0063F" w:rsidRPr="00D0063F">
          <w:rPr>
            <w:noProof/>
            <w:lang w:val="zh-CN"/>
          </w:rPr>
          <w:t>2</w:t>
        </w:r>
        <w:r>
          <w:fldChar w:fldCharType="end"/>
        </w:r>
      </w:p>
    </w:sdtContent>
  </w:sdt>
  <w:p w:rsidR="004F1DDA" w:rsidRDefault="004F1D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541E" w:rsidRDefault="003E541E">
      <w:r>
        <w:separator/>
      </w:r>
    </w:p>
  </w:footnote>
  <w:footnote w:type="continuationSeparator" w:id="0">
    <w:p w:rsidR="003E541E" w:rsidRDefault="003E5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s>
  <w:rsids>
    <w:rsidRoot w:val="002C2760"/>
    <w:rsid w:val="0000313C"/>
    <w:rsid w:val="00005D5D"/>
    <w:rsid w:val="000143EE"/>
    <w:rsid w:val="00015AD3"/>
    <w:rsid w:val="00020FDF"/>
    <w:rsid w:val="000255C8"/>
    <w:rsid w:val="0002690C"/>
    <w:rsid w:val="000437BE"/>
    <w:rsid w:val="000540EE"/>
    <w:rsid w:val="00056DA8"/>
    <w:rsid w:val="00062AC1"/>
    <w:rsid w:val="000743AE"/>
    <w:rsid w:val="0007532B"/>
    <w:rsid w:val="00076040"/>
    <w:rsid w:val="00077CCB"/>
    <w:rsid w:val="000B2ACA"/>
    <w:rsid w:val="000C0AA4"/>
    <w:rsid w:val="000D0AA9"/>
    <w:rsid w:val="000D69CE"/>
    <w:rsid w:val="000F3395"/>
    <w:rsid w:val="000F514A"/>
    <w:rsid w:val="000F5BCB"/>
    <w:rsid w:val="0010240D"/>
    <w:rsid w:val="00107D95"/>
    <w:rsid w:val="001101B1"/>
    <w:rsid w:val="00111233"/>
    <w:rsid w:val="00122934"/>
    <w:rsid w:val="00123167"/>
    <w:rsid w:val="0012689A"/>
    <w:rsid w:val="0012719E"/>
    <w:rsid w:val="00151ACC"/>
    <w:rsid w:val="00154BA5"/>
    <w:rsid w:val="0018561D"/>
    <w:rsid w:val="001864F0"/>
    <w:rsid w:val="00193F3E"/>
    <w:rsid w:val="001950D4"/>
    <w:rsid w:val="001A1E8C"/>
    <w:rsid w:val="001B4711"/>
    <w:rsid w:val="001C1DF5"/>
    <w:rsid w:val="001C6CB2"/>
    <w:rsid w:val="001E1EE7"/>
    <w:rsid w:val="001F55D0"/>
    <w:rsid w:val="001F5C88"/>
    <w:rsid w:val="002105EF"/>
    <w:rsid w:val="00210D75"/>
    <w:rsid w:val="00211493"/>
    <w:rsid w:val="00264A6B"/>
    <w:rsid w:val="00267F0C"/>
    <w:rsid w:val="00286F12"/>
    <w:rsid w:val="002948B4"/>
    <w:rsid w:val="00296943"/>
    <w:rsid w:val="002A2136"/>
    <w:rsid w:val="002A4E22"/>
    <w:rsid w:val="002B1985"/>
    <w:rsid w:val="002B2E87"/>
    <w:rsid w:val="002B5414"/>
    <w:rsid w:val="002B7D49"/>
    <w:rsid w:val="002C14C7"/>
    <w:rsid w:val="002C2760"/>
    <w:rsid w:val="002C504D"/>
    <w:rsid w:val="002C55D6"/>
    <w:rsid w:val="002D6ECB"/>
    <w:rsid w:val="002E3382"/>
    <w:rsid w:val="00300A28"/>
    <w:rsid w:val="0031489E"/>
    <w:rsid w:val="0032011C"/>
    <w:rsid w:val="00320F26"/>
    <w:rsid w:val="00335505"/>
    <w:rsid w:val="00340295"/>
    <w:rsid w:val="003504F7"/>
    <w:rsid w:val="00352EAA"/>
    <w:rsid w:val="00375189"/>
    <w:rsid w:val="003772D4"/>
    <w:rsid w:val="00386737"/>
    <w:rsid w:val="003971CD"/>
    <w:rsid w:val="00397867"/>
    <w:rsid w:val="003C067A"/>
    <w:rsid w:val="003C280E"/>
    <w:rsid w:val="003D11B7"/>
    <w:rsid w:val="003D64F5"/>
    <w:rsid w:val="003E541E"/>
    <w:rsid w:val="003F61C8"/>
    <w:rsid w:val="004005F0"/>
    <w:rsid w:val="0040175E"/>
    <w:rsid w:val="004026F8"/>
    <w:rsid w:val="00407F0C"/>
    <w:rsid w:val="00411A66"/>
    <w:rsid w:val="00413A01"/>
    <w:rsid w:val="00453573"/>
    <w:rsid w:val="0045718B"/>
    <w:rsid w:val="00457AB4"/>
    <w:rsid w:val="00463CE2"/>
    <w:rsid w:val="004736ED"/>
    <w:rsid w:val="0047552D"/>
    <w:rsid w:val="004829E8"/>
    <w:rsid w:val="00483D41"/>
    <w:rsid w:val="0049425B"/>
    <w:rsid w:val="004B79D9"/>
    <w:rsid w:val="004C7D21"/>
    <w:rsid w:val="004D6CF3"/>
    <w:rsid w:val="004E1AC2"/>
    <w:rsid w:val="004E226F"/>
    <w:rsid w:val="004E630B"/>
    <w:rsid w:val="004F1BC7"/>
    <w:rsid w:val="004F1DDA"/>
    <w:rsid w:val="005169F6"/>
    <w:rsid w:val="00523B28"/>
    <w:rsid w:val="0052794B"/>
    <w:rsid w:val="00531E72"/>
    <w:rsid w:val="00563C6E"/>
    <w:rsid w:val="00564452"/>
    <w:rsid w:val="0056665F"/>
    <w:rsid w:val="005734E4"/>
    <w:rsid w:val="005844AB"/>
    <w:rsid w:val="00586929"/>
    <w:rsid w:val="0059267F"/>
    <w:rsid w:val="005926C4"/>
    <w:rsid w:val="00592716"/>
    <w:rsid w:val="00592F25"/>
    <w:rsid w:val="005966B8"/>
    <w:rsid w:val="005A32A8"/>
    <w:rsid w:val="005A68EE"/>
    <w:rsid w:val="005A6A63"/>
    <w:rsid w:val="005B67C8"/>
    <w:rsid w:val="005B78CC"/>
    <w:rsid w:val="005D2B1B"/>
    <w:rsid w:val="005D7842"/>
    <w:rsid w:val="005E1C20"/>
    <w:rsid w:val="005F58DE"/>
    <w:rsid w:val="0060745A"/>
    <w:rsid w:val="00652C5C"/>
    <w:rsid w:val="00672671"/>
    <w:rsid w:val="00681A1F"/>
    <w:rsid w:val="00683477"/>
    <w:rsid w:val="00683942"/>
    <w:rsid w:val="006863C9"/>
    <w:rsid w:val="006953A2"/>
    <w:rsid w:val="00697341"/>
    <w:rsid w:val="006A0330"/>
    <w:rsid w:val="006A5FD9"/>
    <w:rsid w:val="006A6164"/>
    <w:rsid w:val="006D46EF"/>
    <w:rsid w:val="006F3F11"/>
    <w:rsid w:val="006F4076"/>
    <w:rsid w:val="006F7107"/>
    <w:rsid w:val="007025AB"/>
    <w:rsid w:val="00704C3D"/>
    <w:rsid w:val="00705C99"/>
    <w:rsid w:val="00707F90"/>
    <w:rsid w:val="0071649A"/>
    <w:rsid w:val="00725651"/>
    <w:rsid w:val="007333E6"/>
    <w:rsid w:val="007363FF"/>
    <w:rsid w:val="007407C8"/>
    <w:rsid w:val="007418EF"/>
    <w:rsid w:val="007466C1"/>
    <w:rsid w:val="0076145B"/>
    <w:rsid w:val="007770F2"/>
    <w:rsid w:val="00782A5C"/>
    <w:rsid w:val="007916EC"/>
    <w:rsid w:val="00793950"/>
    <w:rsid w:val="0079483E"/>
    <w:rsid w:val="00794BEE"/>
    <w:rsid w:val="007957E8"/>
    <w:rsid w:val="007A2B1D"/>
    <w:rsid w:val="007A6799"/>
    <w:rsid w:val="007B2DE9"/>
    <w:rsid w:val="007B3A92"/>
    <w:rsid w:val="007B3AA4"/>
    <w:rsid w:val="007B569B"/>
    <w:rsid w:val="007C0A02"/>
    <w:rsid w:val="007D2330"/>
    <w:rsid w:val="007D6149"/>
    <w:rsid w:val="007D78BA"/>
    <w:rsid w:val="007E0575"/>
    <w:rsid w:val="00815819"/>
    <w:rsid w:val="00823BE6"/>
    <w:rsid w:val="008354AB"/>
    <w:rsid w:val="00836719"/>
    <w:rsid w:val="008404F7"/>
    <w:rsid w:val="0084110C"/>
    <w:rsid w:val="00855A5F"/>
    <w:rsid w:val="00870E39"/>
    <w:rsid w:val="0087720F"/>
    <w:rsid w:val="008819AF"/>
    <w:rsid w:val="008859BF"/>
    <w:rsid w:val="00887B94"/>
    <w:rsid w:val="008943FD"/>
    <w:rsid w:val="008A27DB"/>
    <w:rsid w:val="008D0FA2"/>
    <w:rsid w:val="008D27CB"/>
    <w:rsid w:val="008D51AA"/>
    <w:rsid w:val="008E5838"/>
    <w:rsid w:val="008F3AB9"/>
    <w:rsid w:val="0091009A"/>
    <w:rsid w:val="009117C9"/>
    <w:rsid w:val="00914BDE"/>
    <w:rsid w:val="009214EB"/>
    <w:rsid w:val="00923D65"/>
    <w:rsid w:val="009275C3"/>
    <w:rsid w:val="009304AC"/>
    <w:rsid w:val="00932DFE"/>
    <w:rsid w:val="00936370"/>
    <w:rsid w:val="00941649"/>
    <w:rsid w:val="009436DE"/>
    <w:rsid w:val="00951907"/>
    <w:rsid w:val="00957D48"/>
    <w:rsid w:val="00970F50"/>
    <w:rsid w:val="00976302"/>
    <w:rsid w:val="00987C7D"/>
    <w:rsid w:val="00990E2B"/>
    <w:rsid w:val="009A2586"/>
    <w:rsid w:val="009A3180"/>
    <w:rsid w:val="009B63D9"/>
    <w:rsid w:val="009B6AA3"/>
    <w:rsid w:val="009B765A"/>
    <w:rsid w:val="009C46EF"/>
    <w:rsid w:val="009D1D7B"/>
    <w:rsid w:val="009D1DA3"/>
    <w:rsid w:val="009F3A48"/>
    <w:rsid w:val="009F46D2"/>
    <w:rsid w:val="00A06DCF"/>
    <w:rsid w:val="00A222E1"/>
    <w:rsid w:val="00A404A8"/>
    <w:rsid w:val="00A5153C"/>
    <w:rsid w:val="00A552D4"/>
    <w:rsid w:val="00A623C4"/>
    <w:rsid w:val="00A7219E"/>
    <w:rsid w:val="00A81B15"/>
    <w:rsid w:val="00A853DB"/>
    <w:rsid w:val="00A936A2"/>
    <w:rsid w:val="00AA47D6"/>
    <w:rsid w:val="00AA6701"/>
    <w:rsid w:val="00AA6F74"/>
    <w:rsid w:val="00AB4A62"/>
    <w:rsid w:val="00AC016A"/>
    <w:rsid w:val="00AC7687"/>
    <w:rsid w:val="00AD24F1"/>
    <w:rsid w:val="00AD4895"/>
    <w:rsid w:val="00AD53B2"/>
    <w:rsid w:val="00AE45D5"/>
    <w:rsid w:val="00AF4DBC"/>
    <w:rsid w:val="00B01ACF"/>
    <w:rsid w:val="00B03337"/>
    <w:rsid w:val="00B13821"/>
    <w:rsid w:val="00B2027E"/>
    <w:rsid w:val="00B25A78"/>
    <w:rsid w:val="00B26922"/>
    <w:rsid w:val="00B30345"/>
    <w:rsid w:val="00B46708"/>
    <w:rsid w:val="00B57CF8"/>
    <w:rsid w:val="00B618C5"/>
    <w:rsid w:val="00B629C5"/>
    <w:rsid w:val="00B63F5C"/>
    <w:rsid w:val="00B80B43"/>
    <w:rsid w:val="00B81C4B"/>
    <w:rsid w:val="00BA28A1"/>
    <w:rsid w:val="00BA56AE"/>
    <w:rsid w:val="00BB5346"/>
    <w:rsid w:val="00BB5D93"/>
    <w:rsid w:val="00BC1B42"/>
    <w:rsid w:val="00BC20CC"/>
    <w:rsid w:val="00BD197F"/>
    <w:rsid w:val="00BE4DC8"/>
    <w:rsid w:val="00BE7A1E"/>
    <w:rsid w:val="00BF3702"/>
    <w:rsid w:val="00BF71AA"/>
    <w:rsid w:val="00C02BBE"/>
    <w:rsid w:val="00C032BF"/>
    <w:rsid w:val="00C16739"/>
    <w:rsid w:val="00C228E0"/>
    <w:rsid w:val="00C23044"/>
    <w:rsid w:val="00C320EB"/>
    <w:rsid w:val="00C40024"/>
    <w:rsid w:val="00C43349"/>
    <w:rsid w:val="00C45A32"/>
    <w:rsid w:val="00C45DDB"/>
    <w:rsid w:val="00C50A8F"/>
    <w:rsid w:val="00C528F1"/>
    <w:rsid w:val="00C538E1"/>
    <w:rsid w:val="00C56D03"/>
    <w:rsid w:val="00C6573F"/>
    <w:rsid w:val="00C80626"/>
    <w:rsid w:val="00C8494A"/>
    <w:rsid w:val="00C95D34"/>
    <w:rsid w:val="00C9723D"/>
    <w:rsid w:val="00CA1799"/>
    <w:rsid w:val="00CA4996"/>
    <w:rsid w:val="00CA4BEB"/>
    <w:rsid w:val="00CB13E3"/>
    <w:rsid w:val="00CB1CD6"/>
    <w:rsid w:val="00CB2BD3"/>
    <w:rsid w:val="00CD0871"/>
    <w:rsid w:val="00CD3422"/>
    <w:rsid w:val="00CD3FDF"/>
    <w:rsid w:val="00CD4E8F"/>
    <w:rsid w:val="00CE7EAF"/>
    <w:rsid w:val="00CF7788"/>
    <w:rsid w:val="00D000D9"/>
    <w:rsid w:val="00D0063F"/>
    <w:rsid w:val="00D01FD3"/>
    <w:rsid w:val="00D11BAC"/>
    <w:rsid w:val="00D11DCD"/>
    <w:rsid w:val="00D13C89"/>
    <w:rsid w:val="00D202EF"/>
    <w:rsid w:val="00D23E22"/>
    <w:rsid w:val="00D46581"/>
    <w:rsid w:val="00D50477"/>
    <w:rsid w:val="00D515A4"/>
    <w:rsid w:val="00D70EE1"/>
    <w:rsid w:val="00D726FF"/>
    <w:rsid w:val="00D746FC"/>
    <w:rsid w:val="00D7761D"/>
    <w:rsid w:val="00D824B9"/>
    <w:rsid w:val="00D8469F"/>
    <w:rsid w:val="00DA1095"/>
    <w:rsid w:val="00DB04E1"/>
    <w:rsid w:val="00DB59FE"/>
    <w:rsid w:val="00DC1E0D"/>
    <w:rsid w:val="00DC1E49"/>
    <w:rsid w:val="00DD38E2"/>
    <w:rsid w:val="00DF503D"/>
    <w:rsid w:val="00DF518B"/>
    <w:rsid w:val="00E06675"/>
    <w:rsid w:val="00E1410C"/>
    <w:rsid w:val="00E24BA0"/>
    <w:rsid w:val="00E34E00"/>
    <w:rsid w:val="00E50703"/>
    <w:rsid w:val="00E53618"/>
    <w:rsid w:val="00E657A7"/>
    <w:rsid w:val="00E66843"/>
    <w:rsid w:val="00E70589"/>
    <w:rsid w:val="00E77FF4"/>
    <w:rsid w:val="00E86481"/>
    <w:rsid w:val="00EA267A"/>
    <w:rsid w:val="00EB1887"/>
    <w:rsid w:val="00EC110D"/>
    <w:rsid w:val="00ED1CDE"/>
    <w:rsid w:val="00ED73A9"/>
    <w:rsid w:val="00ED7F27"/>
    <w:rsid w:val="00EE57FD"/>
    <w:rsid w:val="00F03275"/>
    <w:rsid w:val="00F05588"/>
    <w:rsid w:val="00F05922"/>
    <w:rsid w:val="00F05928"/>
    <w:rsid w:val="00F10854"/>
    <w:rsid w:val="00F12244"/>
    <w:rsid w:val="00F2579B"/>
    <w:rsid w:val="00F3221F"/>
    <w:rsid w:val="00F475E6"/>
    <w:rsid w:val="00F52CDB"/>
    <w:rsid w:val="00F5456F"/>
    <w:rsid w:val="00F62129"/>
    <w:rsid w:val="00F65359"/>
    <w:rsid w:val="00F67532"/>
    <w:rsid w:val="00F8500B"/>
    <w:rsid w:val="00F954C3"/>
    <w:rsid w:val="00FA0D41"/>
    <w:rsid w:val="00FA3873"/>
    <w:rsid w:val="00FB542C"/>
    <w:rsid w:val="00FC52CF"/>
    <w:rsid w:val="00FD206F"/>
    <w:rsid w:val="00FE7EBB"/>
    <w:rsid w:val="00FF0F14"/>
    <w:rsid w:val="166F3184"/>
    <w:rsid w:val="39F65EFB"/>
    <w:rsid w:val="3EB034FD"/>
    <w:rsid w:val="549D3E53"/>
    <w:rsid w:val="588954DE"/>
    <w:rsid w:val="6E765F40"/>
    <w:rsid w:val="7281346A"/>
    <w:rsid w:val="7F3613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4A785A"/>
  <w15:docId w15:val="{06ACA595-BC2C-4CB6-A07D-2739E098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Date"/>
    <w:basedOn w:val="a"/>
    <w:next w:val="a"/>
    <w:link w:val="a6"/>
    <w:uiPriority w:val="99"/>
    <w:semiHidden/>
    <w:unhideWhenUsed/>
    <w:qFormat/>
    <w:pPr>
      <w:ind w:leftChars="2500" w:left="100"/>
    </w:p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unhideWhenUsed/>
    <w:qFormat/>
    <w:rPr>
      <w:color w:val="0000FF" w:themeColor="hyperlink"/>
      <w:u w:val="single"/>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c">
    <w:name w:val="List Paragraph"/>
    <w:basedOn w:val="a"/>
    <w:uiPriority w:val="34"/>
    <w:qFormat/>
    <w:pPr>
      <w:ind w:firstLineChars="200" w:firstLine="420"/>
    </w:pPr>
  </w:style>
  <w:style w:type="character" w:customStyle="1" w:styleId="a4">
    <w:name w:val="文档结构图 字符"/>
    <w:basedOn w:val="a0"/>
    <w:link w:val="a3"/>
    <w:uiPriority w:val="99"/>
    <w:semiHidden/>
    <w:qFormat/>
    <w:rPr>
      <w:rFonts w:ascii="宋体" w:eastAsia="宋体"/>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character" w:customStyle="1" w:styleId="a6">
    <w:name w:val="日期 字符"/>
    <w:basedOn w:val="a0"/>
    <w:link w:val="a5"/>
    <w:uiPriority w:val="99"/>
    <w:semiHidden/>
    <w:qFormat/>
  </w:style>
  <w:style w:type="paragraph" w:styleId="ad">
    <w:name w:val="Balloon Text"/>
    <w:basedOn w:val="a"/>
    <w:link w:val="ae"/>
    <w:uiPriority w:val="99"/>
    <w:semiHidden/>
    <w:unhideWhenUsed/>
    <w:rsid w:val="003D11B7"/>
    <w:rPr>
      <w:sz w:val="18"/>
      <w:szCs w:val="18"/>
    </w:rPr>
  </w:style>
  <w:style w:type="character" w:customStyle="1" w:styleId="ae">
    <w:name w:val="批注框文本 字符"/>
    <w:basedOn w:val="a0"/>
    <w:link w:val="ad"/>
    <w:uiPriority w:val="99"/>
    <w:semiHidden/>
    <w:rsid w:val="003D11B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16</Pages>
  <Words>7971</Words>
  <Characters>325</Characters>
  <Application>Microsoft Office Word</Application>
  <DocSecurity>0</DocSecurity>
  <Lines>2</Lines>
  <Paragraphs>16</Paragraphs>
  <ScaleCrop>false</ScaleCrop>
  <Company>微软中国</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Administrator</cp:lastModifiedBy>
  <cp:revision>9</cp:revision>
  <cp:lastPrinted>2023-02-01T02:20:00Z</cp:lastPrinted>
  <dcterms:created xsi:type="dcterms:W3CDTF">2023-01-30T02:47:00Z</dcterms:created>
  <dcterms:modified xsi:type="dcterms:W3CDTF">2023-02-02T03:59:00Z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8A15F7EF840F4BA280AF7A91269C5BD3</vt:lpwstr>
  </property>
</Properties>
</file>