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1120"/>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rPr>
        <w:t>附</w:t>
      </w:r>
      <w:r>
        <w:rPr>
          <w:rFonts w:hint="eastAsia" w:ascii="黑体" w:hAnsi="黑体" w:eastAsia="黑体" w:cs="黑体"/>
          <w:b w:val="0"/>
          <w:bCs w:val="0"/>
          <w:sz w:val="32"/>
          <w:szCs w:val="32"/>
          <w:lang w:val="en-US" w:eastAsia="zh-CN"/>
        </w:rPr>
        <w:t>件1</w:t>
      </w:r>
    </w:p>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方正小标宋简体" w:hAnsi="方正小标宋简体" w:eastAsia="方正小标宋简体" w:cs="方正小标宋简体"/>
          <w:b w:val="0"/>
          <w:bCs w:val="0"/>
          <w:color w:val="000000"/>
          <w:sz w:val="36"/>
          <w:szCs w:val="36"/>
        </w:rPr>
      </w:pPr>
      <w:r>
        <w:rPr>
          <w:rFonts w:hint="eastAsia" w:ascii="方正小标宋简体" w:hAnsi="方正小标宋简体" w:eastAsia="方正小标宋简体" w:cs="方正小标宋简体"/>
          <w:b w:val="0"/>
          <w:bCs w:val="0"/>
          <w:i w:val="0"/>
          <w:iCs w:val="0"/>
          <w:color w:val="000000"/>
          <w:kern w:val="0"/>
          <w:sz w:val="36"/>
          <w:szCs w:val="36"/>
          <w:u w:val="none"/>
          <w:lang w:val="en-US" w:eastAsia="zh-CN" w:bidi="ar"/>
        </w:rPr>
        <w:t>通过评价的国地联合和省工程研究中心（工程实验室）名单</w:t>
      </w:r>
    </w:p>
    <w:p>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p>
    <w:tbl>
      <w:tblPr>
        <w:tblStyle w:val="5"/>
        <w:tblW w:w="9812" w:type="dxa"/>
        <w:jc w:val="center"/>
        <w:tblInd w:w="0" w:type="dxa"/>
        <w:tblLayout w:type="fixed"/>
        <w:tblCellMar>
          <w:top w:w="0" w:type="dxa"/>
          <w:left w:w="108" w:type="dxa"/>
          <w:bottom w:w="0" w:type="dxa"/>
          <w:right w:w="108" w:type="dxa"/>
        </w:tblCellMar>
      </w:tblPr>
      <w:tblGrid>
        <w:gridCol w:w="768"/>
        <w:gridCol w:w="3229"/>
        <w:gridCol w:w="2085"/>
        <w:gridCol w:w="2061"/>
        <w:gridCol w:w="752"/>
        <w:gridCol w:w="917"/>
      </w:tblGrid>
      <w:tr>
        <w:tblPrEx>
          <w:tblLayout w:type="fixed"/>
          <w:tblCellMar>
            <w:top w:w="0" w:type="dxa"/>
            <w:left w:w="108" w:type="dxa"/>
            <w:bottom w:w="0" w:type="dxa"/>
            <w:right w:w="108" w:type="dxa"/>
          </w:tblCellMar>
        </w:tblPrEx>
        <w:trPr>
          <w:trHeight w:val="567" w:hRule="atLeast"/>
          <w:tblHeader/>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eastAsia" w:ascii="黑体" w:hAnsi="黑体" w:eastAsia="黑体" w:cs="黑体"/>
                <w:b w:val="0"/>
                <w:bCs w:val="0"/>
                <w:color w:val="000000"/>
                <w:sz w:val="24"/>
                <w:szCs w:val="24"/>
              </w:rPr>
            </w:pPr>
            <w:r>
              <w:rPr>
                <w:rFonts w:hint="eastAsia" w:ascii="黑体" w:hAnsi="黑体" w:eastAsia="黑体" w:cs="黑体"/>
                <w:b w:val="0"/>
                <w:bCs w:val="0"/>
                <w:color w:val="000000"/>
                <w:sz w:val="24"/>
                <w:szCs w:val="24"/>
              </w:rPr>
              <w:t>序号</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eastAsia" w:ascii="黑体" w:hAnsi="黑体" w:eastAsia="黑体" w:cs="黑体"/>
                <w:b w:val="0"/>
                <w:bCs w:val="0"/>
                <w:color w:val="000000"/>
                <w:sz w:val="24"/>
                <w:szCs w:val="24"/>
              </w:rPr>
            </w:pPr>
            <w:r>
              <w:rPr>
                <w:rFonts w:hint="eastAsia" w:ascii="黑体" w:hAnsi="黑体" w:eastAsia="黑体" w:cs="黑体"/>
                <w:b w:val="0"/>
                <w:bCs w:val="0"/>
                <w:color w:val="000000"/>
                <w:sz w:val="24"/>
                <w:szCs w:val="24"/>
              </w:rPr>
              <w:t>名   称</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eastAsia" w:ascii="黑体" w:hAnsi="黑体" w:eastAsia="黑体" w:cs="黑体"/>
                <w:b w:val="0"/>
                <w:bCs w:val="0"/>
                <w:color w:val="000000"/>
                <w:sz w:val="24"/>
                <w:szCs w:val="24"/>
              </w:rPr>
            </w:pPr>
            <w:r>
              <w:rPr>
                <w:rFonts w:hint="eastAsia" w:ascii="黑体" w:hAnsi="黑体" w:eastAsia="黑体" w:cs="黑体"/>
                <w:b w:val="0"/>
                <w:bCs w:val="0"/>
                <w:color w:val="000000"/>
                <w:sz w:val="24"/>
                <w:szCs w:val="24"/>
              </w:rPr>
              <w:t>主要依托单位</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eastAsia" w:ascii="黑体" w:hAnsi="黑体" w:eastAsia="黑体" w:cs="黑体"/>
                <w:b w:val="0"/>
                <w:bCs w:val="0"/>
                <w:color w:val="000000"/>
                <w:sz w:val="24"/>
                <w:szCs w:val="24"/>
              </w:rPr>
            </w:pPr>
            <w:r>
              <w:rPr>
                <w:rFonts w:hint="eastAsia" w:ascii="黑体" w:hAnsi="黑体" w:eastAsia="黑体" w:cs="黑体"/>
                <w:b w:val="0"/>
                <w:bCs w:val="0"/>
                <w:color w:val="000000"/>
                <w:sz w:val="24"/>
                <w:szCs w:val="24"/>
              </w:rPr>
              <w:t>批准文号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eastAsia" w:ascii="黑体" w:hAnsi="黑体" w:eastAsia="黑体" w:cs="黑体"/>
                <w:b w:val="0"/>
                <w:bCs w:val="0"/>
                <w:color w:val="000000"/>
                <w:sz w:val="24"/>
                <w:szCs w:val="24"/>
                <w:lang w:val="en-US" w:eastAsia="zh-CN"/>
              </w:rPr>
            </w:pPr>
            <w:r>
              <w:rPr>
                <w:rFonts w:hint="eastAsia" w:ascii="黑体" w:hAnsi="黑体" w:eastAsia="黑体" w:cs="黑体"/>
                <w:b w:val="0"/>
                <w:bCs w:val="0"/>
                <w:color w:val="000000"/>
                <w:sz w:val="24"/>
                <w:szCs w:val="24"/>
                <w:lang w:val="en-US" w:eastAsia="zh-CN"/>
              </w:rPr>
              <w:t>属地</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eastAsia" w:ascii="黑体" w:hAnsi="黑体" w:eastAsia="黑体" w:cs="黑体"/>
                <w:b w:val="0"/>
                <w:bCs w:val="0"/>
                <w:color w:val="000000"/>
                <w:sz w:val="24"/>
                <w:szCs w:val="24"/>
              </w:rPr>
            </w:pPr>
            <w:r>
              <w:rPr>
                <w:rFonts w:hint="eastAsia" w:ascii="黑体" w:hAnsi="黑体" w:eastAsia="黑体" w:cs="黑体"/>
                <w:b w:val="0"/>
                <w:bCs w:val="0"/>
                <w:color w:val="000000"/>
                <w:sz w:val="24"/>
                <w:szCs w:val="24"/>
              </w:rPr>
              <w:t>评价结果</w:t>
            </w:r>
          </w:p>
        </w:tc>
      </w:tr>
      <w:tr>
        <w:tblPrEx>
          <w:tblLayout w:type="fixed"/>
          <w:tblCellMar>
            <w:top w:w="0" w:type="dxa"/>
            <w:left w:w="108" w:type="dxa"/>
            <w:bottom w:w="0" w:type="dxa"/>
            <w:right w:w="108" w:type="dxa"/>
          </w:tblCellMar>
        </w:tblPrEx>
        <w:trPr>
          <w:trHeight w:val="621"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生物医用与防护材料湖北省工程研究中心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华中科技大学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鄂发改办高技[2020]74号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优秀</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水下隧道技术湖北省工程实验室</w:t>
            </w:r>
          </w:p>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水下隧道技术国家地方联合工程研究中心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中铁第四勘察设计院集团有限公司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鄂发改高技[2012]1354号</w:t>
            </w:r>
          </w:p>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发改办高技[2019]180号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优秀</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3</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新型电机湖北省工程研究中心</w:t>
            </w:r>
          </w:p>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新型电机技术国家地方联合工程研究中心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华中科技大学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highlight w:val="yellow"/>
              </w:rPr>
            </w:pPr>
            <w:r>
              <w:rPr>
                <w:rFonts w:hint="default" w:ascii="Times New Roman" w:hAnsi="Times New Roman" w:cs="Times New Roman" w:eastAsiaTheme="majorEastAsia"/>
                <w:color w:val="000000"/>
                <w:sz w:val="24"/>
                <w:szCs w:val="24"/>
              </w:rPr>
              <w:t>鄂发改高技[2010]1692号</w:t>
            </w:r>
          </w:p>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发改高技[2013]2064号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优秀</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4</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林下经济湖北省工程研究中心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湖北省农业科学院</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鄂发改办高技[2020]74号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优秀</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5</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海洋工程装备湖北省工程研究中心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lang w:val="en-US" w:eastAsia="zh-CN"/>
              </w:rPr>
              <w:t>武昌船舶重工集团有限公司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鄂发改高技[2012]1354号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优秀</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6</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酵母湖北省工程研究中心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安琪酵母股份有限公司</w:t>
            </w:r>
          </w:p>
        </w:tc>
        <w:tc>
          <w:tcPr>
            <w:tcW w:w="2061"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鄂发改高技[2004]1108号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宜昌</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优秀</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7</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固废处理处置与资源化技术湖北省工程实验室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华中科技大学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鄂发改高技[2017]474号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优秀</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kern w:val="2"/>
                <w:sz w:val="24"/>
                <w:szCs w:val="24"/>
                <w:lang w:val="en-US" w:eastAsia="zh-CN" w:bidi="ar-SA"/>
              </w:rPr>
            </w:pPr>
            <w:r>
              <w:rPr>
                <w:rFonts w:hint="default" w:ascii="Times New Roman" w:hAnsi="Times New Roman" w:cs="Times New Roman" w:eastAsiaTheme="majorEastAsia"/>
                <w:color w:val="000000"/>
                <w:sz w:val="24"/>
                <w:szCs w:val="24"/>
              </w:rPr>
              <w:t>8</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kern w:val="2"/>
                <w:sz w:val="24"/>
                <w:szCs w:val="24"/>
                <w:lang w:val="en-US" w:eastAsia="zh-CN" w:bidi="ar-SA"/>
              </w:rPr>
            </w:pPr>
            <w:r>
              <w:rPr>
                <w:rFonts w:hint="default" w:ascii="Times New Roman" w:hAnsi="Times New Roman" w:cs="Times New Roman" w:eastAsiaTheme="majorEastAsia"/>
                <w:color w:val="000000"/>
                <w:sz w:val="24"/>
                <w:szCs w:val="24"/>
              </w:rPr>
              <w:t>轨道交通智慧桥梁技术湖北省工程研究中心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lang w:val="en-US" w:eastAsia="zh-CN"/>
              </w:rPr>
            </w:pPr>
            <w:r>
              <w:rPr>
                <w:rFonts w:hint="default" w:ascii="Times New Roman" w:hAnsi="Times New Roman" w:cs="Times New Roman" w:eastAsiaTheme="majorEastAsia"/>
                <w:color w:val="000000"/>
                <w:sz w:val="24"/>
                <w:szCs w:val="24"/>
              </w:rPr>
              <w:t>中铁第四勘察设计院集团有限公司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kern w:val="2"/>
                <w:sz w:val="24"/>
                <w:szCs w:val="24"/>
                <w:lang w:val="en-US" w:eastAsia="zh-CN" w:bidi="ar-SA"/>
              </w:rPr>
            </w:pPr>
            <w:r>
              <w:rPr>
                <w:rFonts w:hint="default" w:ascii="Times New Roman" w:hAnsi="Times New Roman" w:cs="Times New Roman" w:eastAsiaTheme="majorEastAsia"/>
                <w:color w:val="000000"/>
                <w:sz w:val="24"/>
                <w:szCs w:val="24"/>
                <w:lang w:eastAsia="zh-CN"/>
              </w:rPr>
              <w:t>鄂</w:t>
            </w:r>
            <w:r>
              <w:rPr>
                <w:rFonts w:hint="default" w:ascii="Times New Roman" w:hAnsi="Times New Roman" w:cs="Times New Roman" w:eastAsiaTheme="majorEastAsia"/>
                <w:color w:val="000000"/>
                <w:sz w:val="24"/>
                <w:szCs w:val="24"/>
              </w:rPr>
              <w:t>发改高技[2019]305号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kern w:val="2"/>
                <w:sz w:val="24"/>
                <w:szCs w:val="24"/>
                <w:lang w:val="en-US" w:eastAsia="zh-CN" w:bidi="ar-SA"/>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kern w:val="2"/>
                <w:sz w:val="24"/>
                <w:szCs w:val="24"/>
                <w:lang w:val="en-US" w:eastAsia="zh-CN" w:bidi="ar-SA"/>
              </w:rPr>
            </w:pPr>
            <w:r>
              <w:rPr>
                <w:rFonts w:hint="default" w:ascii="Times New Roman" w:hAnsi="Times New Roman" w:cs="Times New Roman" w:eastAsiaTheme="majorEastAsia"/>
                <w:color w:val="000000"/>
                <w:sz w:val="24"/>
                <w:szCs w:val="24"/>
              </w:rPr>
              <w:t>优秀</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9</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光网络智能优化湖北省工程研究中心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武汉烽火技术服务有限公司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鄂发改高技〔2018〕415号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优秀</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10</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新能源及电网装备安全监测湖北省工程研究中心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湖北工业大学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鄂发改办高技[2020]74号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优秀</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11</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无砟轨道技术湖北省工程实验室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中铁第四勘察设计院集团有限公司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鄂发改高技[2015]559号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优秀</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12</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光纤材料制备与应用技术湖北省工程实验室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长飞光纤光缆股份有限公司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鄂发改高技[2017]474号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优秀</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13</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配电网智能化与节能环保产品湖北省工程研究中心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国网电力科学研究院武汉南瑞有限责任公司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鄂发改审批服务[2014]209号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优秀</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14</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应急通信技术与系统湖北省工程研究中心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湖北文理学院</w:t>
            </w:r>
          </w:p>
        </w:tc>
        <w:tc>
          <w:tcPr>
            <w:tcW w:w="2061"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鄂发改高技[2021]394号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襄阳</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优秀</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15</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城市地下空间湖北省工程研究中心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中铁第四勘察设计院集团有限公司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鄂发改办高技[2020]74号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优秀</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16</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智慧能源技术湖北省工程研究中心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三峡大学</w:t>
            </w:r>
          </w:p>
        </w:tc>
        <w:tc>
          <w:tcPr>
            <w:tcW w:w="2061"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鄂发改高技[2019]305号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宜昌</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优秀</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17</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皮肤修复与诊治技术湖北省工程研究中心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华中科技大学同济医学院附属协和医院</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鄂发改高技[2019]305号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优秀</w:t>
            </w:r>
          </w:p>
        </w:tc>
      </w:tr>
      <w:tr>
        <w:tblPrEx>
          <w:tblLayout w:type="fixed"/>
          <w:tblCellMar>
            <w:top w:w="0" w:type="dxa"/>
            <w:left w:w="108" w:type="dxa"/>
            <w:bottom w:w="0" w:type="dxa"/>
            <w:right w:w="108" w:type="dxa"/>
          </w:tblCellMar>
        </w:tblPrEx>
        <w:trPr>
          <w:trHeight w:val="729"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18</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城市轨道交通建设工艺与技术湖北省工程研究中心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中铁十一局集团有限公司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w:t>
            </w:r>
            <w:r>
              <w:rPr>
                <w:rFonts w:hint="default" w:ascii="Times New Roman" w:hAnsi="Times New Roman" w:cs="Times New Roman" w:eastAsiaTheme="majorEastAsia"/>
                <w:color w:val="000000"/>
                <w:sz w:val="24"/>
                <w:szCs w:val="24"/>
                <w:lang w:val="en-US" w:eastAsia="zh-CN"/>
              </w:rPr>
              <w:t>5</w:t>
            </w:r>
            <w:r>
              <w:rPr>
                <w:rFonts w:hint="default" w:ascii="Times New Roman" w:hAnsi="Times New Roman" w:cs="Times New Roman" w:eastAsiaTheme="majorEastAsia"/>
                <w:color w:val="000000"/>
                <w:sz w:val="24"/>
                <w:szCs w:val="24"/>
              </w:rPr>
              <w:t>〕559号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优秀</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19</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海洋环境监测与应急处置装备湖北省工程研究中心</w:t>
            </w:r>
          </w:p>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海洋环境监测与应急处置装备国家地方联合工程研究中心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中国船舶重工集团公司第七一九研究所（武汉海王科技有限公司）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鄂发改审批服务[2014]209号</w:t>
            </w:r>
          </w:p>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发改办高技[2019] 180号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优秀</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20</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教育数字化湖北省工程研究中心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华中师范大学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鄂发改高技[2004]1107号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优秀</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21</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纳米药物湖北省工程研究中心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华中科技大学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鄂发改高技[2004]1105号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优秀</w:t>
            </w:r>
          </w:p>
        </w:tc>
      </w:tr>
      <w:tr>
        <w:tblPrEx>
          <w:tblLayout w:type="fixed"/>
          <w:tblCellMar>
            <w:top w:w="0" w:type="dxa"/>
            <w:left w:w="108" w:type="dxa"/>
            <w:bottom w:w="0" w:type="dxa"/>
            <w:right w:w="108" w:type="dxa"/>
          </w:tblCellMar>
        </w:tblPrEx>
        <w:trPr>
          <w:trHeight w:val="71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22</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超高层建筑结构施工技术湖北省工程研究中心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lang w:val="en-US" w:eastAsia="zh-CN"/>
              </w:rPr>
              <w:t>中建三局集团有限公司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鄂发改高技[2017]474号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优秀</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23</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材料辐射改性湖北省工程实验室</w:t>
            </w:r>
          </w:p>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材料辐射改性技术国家地方联合工程实验室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湖北科技学院</w:t>
            </w:r>
          </w:p>
        </w:tc>
        <w:tc>
          <w:tcPr>
            <w:tcW w:w="2061" w:type="dxa"/>
            <w:tcBorders>
              <w:top w:val="single" w:color="auto" w:sz="6" w:space="0"/>
              <w:left w:val="nil"/>
              <w:bottom w:val="single" w:color="auto" w:sz="6" w:space="0"/>
              <w:right w:val="single" w:color="auto" w:sz="6" w:space="0"/>
              <w:tl2br w:val="nil"/>
              <w:tr2bl w:val="nil"/>
            </w:tcBorders>
            <w:vAlign w:val="center"/>
          </w:tcPr>
          <w:p>
            <w:pPr>
              <w:shd w:val="clear"/>
              <w:jc w:val="center"/>
              <w:rPr>
                <w:rFonts w:hint="default" w:ascii="Times New Roman" w:hAnsi="Times New Roman" w:cs="Times New Roman" w:eastAsiaTheme="majorEastAsia"/>
                <w:color w:val="000000"/>
                <w:sz w:val="24"/>
                <w:szCs w:val="24"/>
                <w:highlight w:val="none"/>
              </w:rPr>
            </w:pPr>
            <w:r>
              <w:rPr>
                <w:rFonts w:hint="default" w:ascii="Times New Roman" w:hAnsi="Times New Roman" w:cs="Times New Roman" w:eastAsiaTheme="majorEastAsia"/>
                <w:color w:val="000000"/>
                <w:sz w:val="24"/>
                <w:szCs w:val="24"/>
                <w:highlight w:val="none"/>
              </w:rPr>
              <w:t>鄂发改高技[2012]1354号</w:t>
            </w:r>
          </w:p>
          <w:p>
            <w:pPr>
              <w:shd w:val="clea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highlight w:val="none"/>
              </w:rPr>
              <w:t>发改高技[2015]5</w:t>
            </w:r>
            <w:r>
              <w:rPr>
                <w:rFonts w:hint="default" w:ascii="Times New Roman" w:hAnsi="Times New Roman" w:cs="Times New Roman" w:eastAsiaTheme="majorEastAsia"/>
                <w:color w:val="000000"/>
                <w:sz w:val="24"/>
                <w:szCs w:val="24"/>
                <w:highlight w:val="none"/>
                <w:lang w:val="en-US" w:eastAsia="zh-CN"/>
              </w:rPr>
              <w:t>81</w:t>
            </w:r>
            <w:r>
              <w:rPr>
                <w:rFonts w:hint="default" w:ascii="Times New Roman" w:hAnsi="Times New Roman" w:cs="Times New Roman" w:eastAsiaTheme="majorEastAsia"/>
                <w:color w:val="000000"/>
                <w:sz w:val="24"/>
                <w:szCs w:val="24"/>
                <w:highlight w:val="none"/>
              </w:rPr>
              <w:t>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咸宁</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优秀</w:t>
            </w:r>
          </w:p>
        </w:tc>
      </w:tr>
      <w:tr>
        <w:tblPrEx>
          <w:tblLayout w:type="fixed"/>
          <w:tblCellMar>
            <w:top w:w="0" w:type="dxa"/>
            <w:left w:w="108" w:type="dxa"/>
            <w:bottom w:w="0" w:type="dxa"/>
            <w:right w:w="108" w:type="dxa"/>
          </w:tblCellMar>
        </w:tblPrEx>
        <w:trPr>
          <w:trHeight w:val="705"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24</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农作物种质资源创新利用湖北省工程研究中心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湖北省农业科学院</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鄂发改高技[2021]394号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优秀</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25</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含能组件制造技术与装备湖北省工程研究中心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湖北航鹏化学动力科技有限责任公司</w:t>
            </w:r>
          </w:p>
        </w:tc>
        <w:tc>
          <w:tcPr>
            <w:tcW w:w="2061"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鄂发改高技[2018]415号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襄阳</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优秀</w:t>
            </w:r>
          </w:p>
        </w:tc>
      </w:tr>
      <w:tr>
        <w:tblPrEx>
          <w:tblLayout w:type="fixed"/>
          <w:tblCellMar>
            <w:top w:w="0" w:type="dxa"/>
            <w:left w:w="108" w:type="dxa"/>
            <w:bottom w:w="0" w:type="dxa"/>
            <w:right w:w="108" w:type="dxa"/>
          </w:tblCellMar>
        </w:tblPrEx>
        <w:trPr>
          <w:trHeight w:val="585"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26</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光通信传输与接入湖北省工程研究中心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烽火通信科技股份有限公司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鄂发改高技[2021]394号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优秀</w:t>
            </w:r>
          </w:p>
        </w:tc>
      </w:tr>
      <w:tr>
        <w:tblPrEx>
          <w:tblLayout w:type="fixed"/>
          <w:tblCellMar>
            <w:top w:w="0" w:type="dxa"/>
            <w:left w:w="108" w:type="dxa"/>
            <w:bottom w:w="0" w:type="dxa"/>
            <w:right w:w="108" w:type="dxa"/>
          </w:tblCellMar>
        </w:tblPrEx>
        <w:trPr>
          <w:trHeight w:val="693"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27</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动物生物制剂湖北省工程研究中心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武汉科前生物股份有限公司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鄂发改高技[2017]474号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优秀</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28</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麻醉药湖北省工程实验室</w:t>
            </w:r>
          </w:p>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麻醉药创新开发国家地方联合工程实验室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宜昌人福药业有限责任公司</w:t>
            </w:r>
          </w:p>
        </w:tc>
        <w:tc>
          <w:tcPr>
            <w:tcW w:w="2061"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鄂发改高技[2010]1692号</w:t>
            </w:r>
          </w:p>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发改高技[2013]2064号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宜昌</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优秀</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29</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页岩气开发技术湖北省工程研究中心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中石化江汉石油工程有限公司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鄂发改高技[2017]474号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潜江</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优秀</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30</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光纤激光器湖北省工程研究中心</w:t>
            </w:r>
          </w:p>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光纤激光器技术国家地方联合工程研究中心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武汉锐科光纤激光技术股份有限公司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highlight w:val="none"/>
              </w:rPr>
            </w:pPr>
            <w:r>
              <w:rPr>
                <w:rFonts w:hint="default" w:ascii="Times New Roman" w:hAnsi="Times New Roman" w:cs="Times New Roman" w:eastAsiaTheme="majorEastAsia"/>
                <w:color w:val="000000"/>
                <w:sz w:val="24"/>
                <w:szCs w:val="24"/>
                <w:highlight w:val="none"/>
              </w:rPr>
              <w:t>鄂发改高技[2012]1354号</w:t>
            </w:r>
          </w:p>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highlight w:val="none"/>
              </w:rPr>
              <w:t>发改高技[2015]581号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优秀</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31</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油料油脂湖北省工程实验室</w:t>
            </w:r>
          </w:p>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油料油脂加工技术国家地方联合工程实验室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中国农业科学院油料作物研究所</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鄂发改审批服务[2014]209号</w:t>
            </w:r>
          </w:p>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发改高技[2016]2203号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优秀</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32</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轨道交通永磁牵引电机湖北省工程研究中心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lang w:val="en-US" w:eastAsia="zh-CN"/>
              </w:rPr>
              <w:t>襄阳中车电机技术有限公司</w:t>
            </w:r>
          </w:p>
        </w:tc>
        <w:tc>
          <w:tcPr>
            <w:tcW w:w="2061"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鄂发改办高技[2020]74号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襄阳</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优秀</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33</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放射治疗与防护湖北省工程研究中心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华中科技大学同济医学院附属同济医院</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鄂发改高技[2018]415号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优秀</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34</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肿瘤靶向生物化疗湖北省工程研究中心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华中科技大学同济医学院附属协和医院</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鄂发改办高技[2020]74号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优秀</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35</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生猪精准饲养与饲料安全技术湖北省工程实验室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华中农业大学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鄂发改高技〔2016〕547号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优秀</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36</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智慧政务与人工智能应用湖北省工程研究中心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鄂发改高技[2018]415号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优秀</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37</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现代中药数字制药技术湖北省工程实验室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武汉爱民制药股份有限公司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鄂发改高技[2017]474号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鄂州</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优秀</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38</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国产基础软硬件检验检测及标准化技术湖北省工程研究中心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湖北省标准化与质量研究院</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鄂发改高技[2019]305号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优秀</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39</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船舶数据技术与支撑软件湖北省工程研究中心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华中科技大学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鄂发改高技[2018]415号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优秀</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40</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绿色土木工程材料与结构湖北省工程研究中心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武汉工程大学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鄂发改高技[2021]394号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优秀</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41</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北斗-光纤惯组组合导航技术湖北省工程实验室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湖北三江航天红峰控制有限公司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鄂发改高技[2013]942号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孝感</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优秀</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42</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高温材料与炉衬技术湖北省工程研究中心</w:t>
            </w:r>
          </w:p>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高温材料与炉衬技术国家地方联合工程研究中心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武汉科技大学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鄂发改高技[2012]1354号</w:t>
            </w:r>
          </w:p>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发改高技[2016]2203号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优秀</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43</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眼科药物湖北省工程研究中心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远大医药（中国）有限公司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鄂发改高技[2019]305号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44</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功能纤维应用与高品质纺织品生产技术湖北省工程研究中心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际华三五四二纺织有限公司</w:t>
            </w:r>
          </w:p>
        </w:tc>
        <w:tc>
          <w:tcPr>
            <w:tcW w:w="2061"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鄂发改高技[2016]547号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襄阳</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45</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青砖茶湖北省工程研究中心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湖北省农业科学院果树茶叶研究所</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鄂发改高技[2018]415号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46</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智慧地质资源环境技术湖北省工程研究中心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中国地质大学（武汉）</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鄂发改高技[2019]305号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47</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显示检测及修复湖北省工程实验室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武汉精测电子集团股份有限公司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鄂发改高技[2017]474号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48</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血管介入治疗湖北省工程研究中心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华中科技大学同济医学院附属同济医院</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鄂发改高技[2021]394号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49</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浮空飞行器研制技术湖北省工程研究中心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中国特种飞行器研究所</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鄂发改高技[2019]305号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荆门</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50</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多域智能感知装备湖北省工程研究中心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鄂发改高技[2021]394号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51</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炎症修复湖北省工程研究中心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武汉市第三医院</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鄂发改办高技[2020]74号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52</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高端光通信芯片设计技术湖北省工程研究中心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武汉飞思灵微电子技术有限公司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highlight w:val="none"/>
                <w:shd w:val="clear"/>
              </w:rPr>
              <w:t>鄂发改办高技[2020]74号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53</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现代中药与民族药湖北省工程研究中心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湖北中医药大学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鄂发改高技[2021]394号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54</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水泥窑生态化协同处置固体废弃物技术湖北省工程实验室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华新水泥股份有限公司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鄂发改高技[2016]547号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黄石</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55</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主要农作物遗传育种与技术创新湖北省工程研究中心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中国种子集团有限公司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鄂发改高技[2017]474号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56</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智能产线装备湖北省工程研究中心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武汉工程大学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highlight w:val="none"/>
                <w:shd w:val="clear"/>
              </w:rPr>
              <w:t>鄂发改办高技[2020]74号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57</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激光先进制造工艺湖北省工程实验室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华工科技产业股份有限公司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鄂发改高技（2010）1692号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58</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绿色农药湖北省工程研究中心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华中师范大学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鄂发改高技[2015]559号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59</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商用航天先进复合材料湖北省工程实验室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湖北三江航天江北机械工程有限公司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鄂发改高技[2016]547号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孝感</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60</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纺织服装智能化湖北省工程研究中心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武汉纺织大学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鄂发改办高技[2020]74号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61</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先进切割机具湖北省工程研究中心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黑旋风锯业股份公司</w:t>
            </w:r>
          </w:p>
        </w:tc>
        <w:tc>
          <w:tcPr>
            <w:tcW w:w="2061"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鄂发改审批服务[2014]209号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宜昌</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62</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生态水道技术湖北省工程研究中心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长江勘测规划设计研究有限责任公司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鄂发改高技[2019]305号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63</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商业航天箭/星载测控与通信技术湖北省工程实验室</w:t>
            </w:r>
          </w:p>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商业航天箭/星载测控与通信技术国家地方联合工程研究中心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湖北三江航天险峰电子信息有限公司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鄂发改高技[2017]474号</w:t>
            </w:r>
          </w:p>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发改办高技[2019]180号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孝感</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64</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树脂基结构与功能材料技术湖北省工程实验室</w:t>
            </w:r>
          </w:p>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树脂基结构与功能材料技术国家地方联合工程实验室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湖北三江航天红阳机电有限公司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鄂发改高技[2013]942号</w:t>
            </w:r>
          </w:p>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发改高技[2015]3173号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孝感</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65</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食品营养与健康技术湖北省工程研究中心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武汉轻工大学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鄂发改高技［2019］305号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66</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神经形态器件与类脑芯片湖北省工程研究中心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鄂发改高技[2021]394号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67</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儿童药物湖北省工程实验室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健民药业集团股份有限公司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鄂发改高技[2015]559号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68</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公路智能养护技术湖北省工程研究中心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湖北省高速公路实业开发有限公司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鄂发改高技[2012]1354号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69</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有机废水处理湖北省工程研究中心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中钢集团武汉安全环保研究院有限公司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鄂发改高技[2018]415号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70</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应急交通工程装备湖北省工程研究中心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lang w:val="en-US" w:eastAsia="zh-CN"/>
              </w:rPr>
              <w:t>中国船舶重工集团应急预警与救援装备股份有限公司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鄂发改高技[2013]942号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71</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热敏功能陶瓷湖北省工程研究中心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孝感华工高理电子有限公司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鄂发改高技[2013]942号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孝感</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72</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lang w:val="en-US" w:eastAsia="zh-CN"/>
              </w:rPr>
            </w:pPr>
            <w:r>
              <w:rPr>
                <w:rFonts w:hint="default" w:ascii="Times New Roman" w:hAnsi="Times New Roman" w:cs="Times New Roman" w:eastAsiaTheme="majorEastAsia"/>
                <w:color w:val="000000"/>
                <w:sz w:val="24"/>
                <w:szCs w:val="24"/>
              </w:rPr>
              <w:t>靶向抗肿瘤药物湖北省工程研究</w:t>
            </w:r>
            <w:r>
              <w:rPr>
                <w:rFonts w:hint="default" w:ascii="Times New Roman" w:hAnsi="Times New Roman" w:cs="Times New Roman" w:eastAsiaTheme="majorEastAsia"/>
                <w:color w:val="000000"/>
                <w:sz w:val="24"/>
                <w:szCs w:val="24"/>
                <w:lang w:val="en-US" w:eastAsia="zh-CN"/>
              </w:rPr>
              <w:t>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湖北生物医药产业技术研究院有限公司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鄂发改高技〔2018）415号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73</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心血管药物湖北省工程研究中心</w:t>
            </w:r>
          </w:p>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心脑血管药物技术国家地方联合工程研究中心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武汉启瑞药业有限公司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鄂发改高技[2010]1692号</w:t>
            </w:r>
          </w:p>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发改高技[2013]2064号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74</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口腔生物材料与应用技术湖北省工程研究中心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武汉大学口腔医院</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鄂发改高技[2021]394号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75</w:t>
            </w:r>
          </w:p>
        </w:tc>
        <w:tc>
          <w:tcPr>
            <w:tcW w:w="3229" w:type="dxa"/>
            <w:tcBorders>
              <w:top w:val="single" w:color="auto" w:sz="6" w:space="0"/>
              <w:left w:val="single" w:color="auto" w:sz="6" w:space="0"/>
              <w:bottom w:val="single" w:color="auto" w:sz="6" w:space="0"/>
              <w:right w:val="single" w:color="auto" w:sz="6" w:space="0"/>
              <w:tl2br w:val="nil"/>
              <w:tr2bl w:val="nil"/>
            </w:tcBorders>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动物用生物制品湖北省工程研究中心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国药集团动物保健股份有限公司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鄂发改高技〔2021）394号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76</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精密齿轮加工装备湖北省工程研究中心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宜昌长机科技有限责任公司</w:t>
            </w:r>
          </w:p>
        </w:tc>
        <w:tc>
          <w:tcPr>
            <w:tcW w:w="2061"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鄂发改审批服务[2014]209号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宜昌</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77</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北斗+轨道交通运维技术湖北省工程研究中心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lang w:val="en-US" w:eastAsia="zh-CN"/>
              </w:rPr>
              <w:t>中铁科工集团轨道交通装备有限公司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鄂发改办高技[2020]74号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78</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宽带无线通信技术湖北省工程研究中心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lang w:val="en-US" w:eastAsia="zh-CN"/>
              </w:rPr>
              <w:t>中信科移动通信技术股份有限公司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鄂发改高技[2016]547号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79</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大数据技术与系统湖北省工程实验室</w:t>
            </w:r>
          </w:p>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大数据技术与系统国家地方联合工程研究中心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华中科技大学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highlight w:val="none"/>
              </w:rPr>
              <w:t>发鄂发改高技[2015]559号</w:t>
            </w:r>
          </w:p>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lang w:val="en-US" w:eastAsia="zh-CN"/>
              </w:rPr>
              <w:t>发</w:t>
            </w:r>
            <w:r>
              <w:rPr>
                <w:rFonts w:hint="default" w:ascii="Times New Roman" w:hAnsi="Times New Roman" w:cs="Times New Roman" w:eastAsiaTheme="majorEastAsia"/>
                <w:color w:val="000000"/>
                <w:sz w:val="24"/>
                <w:szCs w:val="24"/>
              </w:rPr>
              <w:t>改办高技[2019]180号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80</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绿色智能江海直达船舶湖北省工程研究中心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武汉理工大学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鄂发改高技[2018]415号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81</w:t>
            </w:r>
          </w:p>
        </w:tc>
        <w:tc>
          <w:tcPr>
            <w:tcW w:w="3229"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i w:val="0"/>
                <w:iCs w:val="0"/>
                <w:color w:val="000000"/>
                <w:kern w:val="0"/>
                <w:sz w:val="24"/>
                <w:szCs w:val="24"/>
                <w:u w:val="none"/>
                <w:lang w:val="en-US" w:eastAsia="zh-CN" w:bidi="ar"/>
              </w:rPr>
              <w:t>生殖健康新技术</w:t>
            </w:r>
            <w:r>
              <w:rPr>
                <w:rFonts w:hint="default" w:ascii="Times New Roman" w:hAnsi="Times New Roman" w:cs="Times New Roman" w:eastAsiaTheme="majorEastAsia"/>
                <w:color w:val="000000"/>
                <w:sz w:val="24"/>
                <w:szCs w:val="24"/>
              </w:rPr>
              <w:t>湖北省工程实验室</w:t>
            </w:r>
          </w:p>
          <w:p>
            <w:pP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避孕节育新技术国家地方联合工程实验室</w:t>
            </w:r>
          </w:p>
        </w:tc>
        <w:tc>
          <w:tcPr>
            <w:tcW w:w="2085"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华中科技大学</w:t>
            </w:r>
          </w:p>
        </w:tc>
        <w:tc>
          <w:tcPr>
            <w:tcW w:w="2061" w:type="dxa"/>
            <w:tcBorders>
              <w:top w:val="single" w:color="auto" w:sz="6" w:space="0"/>
              <w:left w:val="nil"/>
              <w:bottom w:val="single" w:color="auto" w:sz="6" w:space="0"/>
              <w:right w:val="single" w:color="auto" w:sz="6" w:space="0"/>
              <w:tl2br w:val="nil"/>
              <w:tr2bl w:val="nil"/>
            </w:tcBorders>
            <w:shd w:val="solid" w:color="FFFFFF" w:fill="auto"/>
            <w:vAlign w:val="center"/>
          </w:tcPr>
          <w:p>
            <w:pPr>
              <w:jc w:val="center"/>
              <w:rPr>
                <w:rFonts w:hint="default" w:ascii="Times New Roman" w:hAnsi="Times New Roman" w:cs="Times New Roman" w:eastAsiaTheme="majorEastAsia"/>
                <w:color w:val="000000"/>
                <w:sz w:val="24"/>
                <w:szCs w:val="24"/>
              </w:rPr>
            </w:pPr>
          </w:p>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鄂发改高技[2010]1692号</w:t>
            </w:r>
          </w:p>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发改高技[2015]3173号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82</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食品酿造技术湖北省工程研究中心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湖北工业大学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鄂发改高技[2019]305号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83</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生物制品</w:t>
            </w:r>
            <w:r>
              <w:rPr>
                <w:rFonts w:hint="default" w:ascii="Times New Roman" w:hAnsi="Times New Roman" w:cs="Times New Roman" w:eastAsiaTheme="majorEastAsia"/>
                <w:color w:val="000000"/>
                <w:sz w:val="24"/>
                <w:szCs w:val="24"/>
                <w:lang w:val="en-US" w:eastAsia="zh-CN"/>
              </w:rPr>
              <w:t>湖北省</w:t>
            </w:r>
            <w:r>
              <w:rPr>
                <w:rFonts w:hint="default" w:ascii="Times New Roman" w:hAnsi="Times New Roman" w:cs="Times New Roman" w:eastAsiaTheme="majorEastAsia"/>
                <w:color w:val="000000"/>
                <w:sz w:val="24"/>
                <w:szCs w:val="24"/>
              </w:rPr>
              <w:t>工程研究中心</w:t>
            </w:r>
          </w:p>
          <w:p>
            <w:pP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生物制品国家地方联合工程研究中心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lang w:val="en-US" w:eastAsia="zh-CN"/>
              </w:rPr>
              <w:t>武汉生物制品研究所有限责任公司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鄂发改高技[2006]800号</w:t>
            </w:r>
          </w:p>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发改高技[2011]2401号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84</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反恐防暴装备湖北省工程研究中心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湖北汉丹机电有限公司</w:t>
            </w:r>
          </w:p>
        </w:tc>
        <w:tc>
          <w:tcPr>
            <w:tcW w:w="2061"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highlight w:val="none"/>
              </w:rPr>
              <w:t>鄂发改高技[2018]41</w:t>
            </w:r>
            <w:r>
              <w:rPr>
                <w:rFonts w:hint="default" w:ascii="Times New Roman" w:hAnsi="Times New Roman" w:cs="Times New Roman" w:eastAsiaTheme="majorEastAsia"/>
                <w:color w:val="000000"/>
                <w:sz w:val="24"/>
                <w:szCs w:val="24"/>
                <w:highlight w:val="none"/>
                <w:lang w:val="en-US" w:eastAsia="zh-CN"/>
              </w:rPr>
              <w:t>5</w:t>
            </w:r>
            <w:r>
              <w:rPr>
                <w:rFonts w:hint="default" w:ascii="Times New Roman" w:hAnsi="Times New Roman" w:cs="Times New Roman" w:eastAsiaTheme="majorEastAsia"/>
                <w:color w:val="000000"/>
                <w:sz w:val="24"/>
                <w:szCs w:val="24"/>
                <w:highlight w:val="none"/>
              </w:rPr>
              <w:t>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襄阳</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85</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轻型运动飞机湖北省工程研究中心</w:t>
            </w:r>
          </w:p>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轻型运动飞机研制技术国家地方联合工程研究中心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中国特种飞行器研究所</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highlight w:val="yellow"/>
              </w:rPr>
            </w:pPr>
            <w:r>
              <w:rPr>
                <w:rFonts w:hint="default" w:ascii="Times New Roman" w:hAnsi="Times New Roman" w:cs="Times New Roman" w:eastAsiaTheme="majorEastAsia"/>
                <w:color w:val="000000"/>
                <w:sz w:val="24"/>
                <w:szCs w:val="24"/>
                <w:highlight w:val="none"/>
              </w:rPr>
              <w:t>鄂发改高技[2015]559号</w:t>
            </w:r>
          </w:p>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发改高技[2017]2216号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荆门</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86</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水动力设计与验证湖北省工程实验室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中国特种飞行器研究所</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鄂发改审批服务[2014]209号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荆门</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87</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汽车先进材料技术湖北省工程实验室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东风汽车集团有限公司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鄂发改高技[2012]1354号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88</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优势农作物机械化生产技术与装备湖北省工程实验室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华中农业大学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鄂发改高技[2015]559号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89</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移动测量湖北省工程研究中心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立得空间信息技术股份有限公司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鄂发改高技[2012]1354号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90</w:t>
            </w:r>
          </w:p>
        </w:tc>
        <w:tc>
          <w:tcPr>
            <w:tcW w:w="3229" w:type="dxa"/>
            <w:tcBorders>
              <w:top w:val="single" w:color="auto" w:sz="6" w:space="0"/>
              <w:left w:val="single" w:color="auto" w:sz="6" w:space="0"/>
              <w:bottom w:val="single" w:color="auto" w:sz="6" w:space="0"/>
              <w:right w:val="single" w:color="auto" w:sz="6" w:space="0"/>
              <w:tl2br w:val="nil"/>
              <w:tr2bl w:val="nil"/>
            </w:tcBorders>
            <w:shd w:val="clear" w:color="auto" w:fill="auto"/>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传感与激光特种光纤湖北省工程研究中心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shd w:val="clear" w:color="auto" w:fill="auto"/>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锐光信通科技有限公司</w:t>
            </w:r>
          </w:p>
        </w:tc>
        <w:tc>
          <w:tcPr>
            <w:tcW w:w="2061" w:type="dxa"/>
            <w:tcBorders>
              <w:top w:val="single" w:color="auto" w:sz="6" w:space="0"/>
              <w:left w:val="nil"/>
              <w:bottom w:val="single" w:color="auto" w:sz="6" w:space="0"/>
              <w:right w:val="single" w:color="auto" w:sz="6" w:space="0"/>
              <w:tl2br w:val="nil"/>
              <w:tr2bl w:val="nil"/>
            </w:tcBorders>
            <w:shd w:val="clear" w:color="auto" w:fill="auto"/>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鄂发改高技[2018]415号</w:t>
            </w:r>
          </w:p>
        </w:tc>
        <w:tc>
          <w:tcPr>
            <w:tcW w:w="752" w:type="dxa"/>
            <w:tcBorders>
              <w:top w:val="single" w:color="auto" w:sz="6" w:space="0"/>
              <w:left w:val="single" w:color="auto" w:sz="6" w:space="0"/>
              <w:bottom w:val="single" w:color="auto" w:sz="6" w:space="0"/>
              <w:right w:val="single" w:color="auto" w:sz="6" w:space="0"/>
              <w:tl2br w:val="nil"/>
              <w:tr2bl w:val="nil"/>
            </w:tcBorders>
            <w:shd w:val="clear" w:color="auto" w:fill="auto"/>
          </w:tcPr>
          <w:p>
            <w:pPr>
              <w:jc w:val="center"/>
              <w:rPr>
                <w:rFonts w:hint="default" w:ascii="Times New Roman" w:hAnsi="Times New Roman" w:cs="Times New Roman" w:eastAsiaTheme="majorEastAsia"/>
                <w:color w:val="000000"/>
                <w:sz w:val="24"/>
                <w:szCs w:val="24"/>
              </w:rPr>
            </w:pPr>
          </w:p>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91</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心血管疾病免疫诊疗湖北省工程研究中心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华中科技大学同济医学院附属协和医院</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鄂发改高技[2021]394号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92</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动力电池系统设计技术湖北省工程研究中心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lang w:val="en-US" w:eastAsia="zh-CN"/>
              </w:rPr>
              <w:t>湖北亿纬动力有限公司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鄂发改高技[2019]305号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荆门</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93</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优质猕猴桃高效生物育种及加工湖北省工程研究中心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中国科学院武汉植物园</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鄂发改高技[2021]394号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94</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互联网公共信息安全湖北省工程研究中心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武汉虹旭信息技术有限责任公司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鄂发改高技[2015]559号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95</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工程艺术与数字化设计湖北省工程研究中心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湖北美术学院</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鄂发改高技[2021]394号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96</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先进纺纱织技术湖北省工程实验室</w:t>
            </w:r>
          </w:p>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先进纺纱织造及清洁生产国家地方联合工程实验室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武汉纺织大学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鄂发改高技[2010]1692号</w:t>
            </w:r>
          </w:p>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发改高技[2012]3098号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97</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新能源特种车辆技术湖北省工程研究中心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湖北航天技术研究院特种车辆技术中心</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鄂发改高技［2018］415号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98</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低温多晶硅TFT关键技术湖北省工程实验室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武汉华星光电技术有限公司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鄂发改高技[2016]547号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99</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医学电子仪器技术湖北省工程研究中心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湖北科技学院</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w:t>
            </w:r>
            <w:r>
              <w:rPr>
                <w:rFonts w:hint="default" w:ascii="Times New Roman" w:hAnsi="Times New Roman" w:cs="Times New Roman" w:eastAsiaTheme="majorEastAsia"/>
                <w:color w:val="000000"/>
                <w:sz w:val="24"/>
                <w:szCs w:val="24"/>
                <w:lang w:val="en-US" w:eastAsia="zh-CN"/>
              </w:rPr>
              <w:t>9</w:t>
            </w:r>
            <w:r>
              <w:rPr>
                <w:rFonts w:hint="default" w:ascii="Times New Roman" w:hAnsi="Times New Roman" w:cs="Times New Roman" w:eastAsiaTheme="majorEastAsia"/>
                <w:color w:val="000000"/>
                <w:sz w:val="24"/>
                <w:szCs w:val="24"/>
              </w:rPr>
              <w:t>]305号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咸宁</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100</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鄂南特色中药湖北省工程研究中心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湖北科技学院</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鄂发改办高技[2020]74号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咸宁</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101</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硒食品营养与健康智能技术湖北省工程研究中心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湖北民族大学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鄂发改高技[2019]305号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恩施</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102</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先进成形技术与装备湖北工程实验室</w:t>
            </w:r>
          </w:p>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数字化材料加工技术与装备国家地方联合工程实验室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华中科技大学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highlight w:val="none"/>
              </w:rPr>
            </w:pPr>
            <w:r>
              <w:rPr>
                <w:rFonts w:hint="default" w:ascii="Times New Roman" w:hAnsi="Times New Roman" w:cs="Times New Roman" w:eastAsiaTheme="majorEastAsia"/>
                <w:color w:val="000000"/>
                <w:sz w:val="24"/>
                <w:szCs w:val="24"/>
                <w:highlight w:val="none"/>
              </w:rPr>
              <w:t>鄂发改高技[2012]1354号</w:t>
            </w:r>
          </w:p>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highlight w:val="none"/>
              </w:rPr>
              <w:t>发改高技[2016]2203号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ind w:firstLine="240" w:firstLineChars="100"/>
              <w:jc w:val="both"/>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103</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消化道疾病湖北省工程研究中心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华中科技大学同济医学院附属协和医院</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鄂发改高技[2018]415号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1293"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104</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节能环保制冷压缩技术湖北省工程研究中心</w:t>
            </w:r>
          </w:p>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制冷压缩机高效节能技术国家地方联合工程研究中心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lang w:val="en-US" w:eastAsia="zh-CN"/>
              </w:rPr>
              <w:t>黄石东贝压缩机有限公司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w:t>
            </w:r>
            <w:r>
              <w:rPr>
                <w:rFonts w:hint="default" w:ascii="Times New Roman" w:hAnsi="Times New Roman" w:cs="Times New Roman" w:eastAsiaTheme="majorEastAsia"/>
                <w:color w:val="000000"/>
                <w:sz w:val="24"/>
                <w:szCs w:val="24"/>
                <w:lang w:val="en-US" w:eastAsia="zh-CN"/>
              </w:rPr>
              <w:t>6</w:t>
            </w:r>
            <w:r>
              <w:rPr>
                <w:rFonts w:hint="default" w:ascii="Times New Roman" w:hAnsi="Times New Roman" w:cs="Times New Roman" w:eastAsiaTheme="majorEastAsia"/>
                <w:color w:val="000000"/>
                <w:sz w:val="24"/>
                <w:szCs w:val="24"/>
              </w:rPr>
              <w:t>]</w:t>
            </w:r>
            <w:r>
              <w:rPr>
                <w:rFonts w:hint="default" w:ascii="Times New Roman" w:hAnsi="Times New Roman" w:cs="Times New Roman" w:eastAsiaTheme="majorEastAsia"/>
                <w:color w:val="000000"/>
                <w:sz w:val="24"/>
                <w:szCs w:val="24"/>
                <w:lang w:val="en-US" w:eastAsia="zh-CN"/>
              </w:rPr>
              <w:t>547</w:t>
            </w:r>
            <w:r>
              <w:rPr>
                <w:rFonts w:hint="default" w:ascii="Times New Roman" w:hAnsi="Times New Roman" w:cs="Times New Roman" w:eastAsiaTheme="majorEastAsia"/>
                <w:color w:val="000000"/>
                <w:sz w:val="24"/>
                <w:szCs w:val="24"/>
              </w:rPr>
              <w:t>号</w:t>
            </w:r>
          </w:p>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发改高技[201</w:t>
            </w:r>
            <w:r>
              <w:rPr>
                <w:rFonts w:hint="default" w:ascii="Times New Roman" w:hAnsi="Times New Roman" w:cs="Times New Roman" w:eastAsiaTheme="majorEastAsia"/>
                <w:color w:val="000000"/>
                <w:sz w:val="24"/>
                <w:szCs w:val="24"/>
                <w:lang w:val="en-US" w:eastAsia="zh-CN"/>
              </w:rPr>
              <w:t>7</w:t>
            </w:r>
            <w:r>
              <w:rPr>
                <w:rFonts w:hint="default" w:ascii="Times New Roman" w:hAnsi="Times New Roman" w:cs="Times New Roman" w:eastAsiaTheme="majorEastAsia"/>
                <w:color w:val="000000"/>
                <w:sz w:val="24"/>
                <w:szCs w:val="24"/>
              </w:rPr>
              <w:t>]</w:t>
            </w:r>
            <w:r>
              <w:rPr>
                <w:rFonts w:hint="default" w:ascii="Times New Roman" w:hAnsi="Times New Roman" w:cs="Times New Roman" w:eastAsiaTheme="majorEastAsia"/>
                <w:color w:val="000000"/>
                <w:sz w:val="24"/>
                <w:szCs w:val="24"/>
                <w:lang w:val="en-US" w:eastAsia="zh-CN"/>
              </w:rPr>
              <w:t>2216</w:t>
            </w:r>
            <w:r>
              <w:rPr>
                <w:rFonts w:hint="default" w:ascii="Times New Roman" w:hAnsi="Times New Roman" w:cs="Times New Roman" w:eastAsiaTheme="majorEastAsia"/>
                <w:color w:val="000000"/>
                <w:sz w:val="24"/>
                <w:szCs w:val="24"/>
              </w:rPr>
              <w:t>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黄石</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705"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105</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智能物联技术湖北省工程研究中心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中南民族大学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highlight w:val="none"/>
              </w:rPr>
              <w:t>鄂发改办高技[2020]74号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693"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106</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汽车轮毂轴承湖北省工程研究中心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湖北新火炬科技有限公司</w:t>
            </w:r>
          </w:p>
        </w:tc>
        <w:tc>
          <w:tcPr>
            <w:tcW w:w="2061"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鄂发改高技[2018]415号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襄阳</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107</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智能微纳医学检验装备及关键技术湖北省工程研究中心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武汉纺织大学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鄂发改高技[2018]415号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71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108</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农业区块链与智能管理湖北省工程研究中心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中南民族大学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鄂发改高技[2021]394号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705"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109</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模式动物湖北省工程研究中心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武汉大学人民医院</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鄂发改高技[2019]305号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110</w:t>
            </w:r>
          </w:p>
        </w:tc>
        <w:tc>
          <w:tcPr>
            <w:tcW w:w="3229"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光通信器件湖北省工程实验室</w:t>
            </w:r>
          </w:p>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通信光电子技术国家地方联合工程实验室</w:t>
            </w:r>
          </w:p>
        </w:tc>
        <w:tc>
          <w:tcPr>
            <w:tcW w:w="2085"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武汉光迅科技股份有限公司</w:t>
            </w:r>
          </w:p>
        </w:tc>
        <w:tc>
          <w:tcPr>
            <w:tcW w:w="2061" w:type="dxa"/>
            <w:tcBorders>
              <w:top w:val="single" w:color="auto" w:sz="6" w:space="0"/>
              <w:left w:val="nil"/>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highlight w:val="none"/>
              </w:rPr>
            </w:pPr>
            <w:r>
              <w:rPr>
                <w:rFonts w:hint="default" w:ascii="Times New Roman" w:hAnsi="Times New Roman" w:cs="Times New Roman" w:eastAsiaTheme="majorEastAsia"/>
                <w:color w:val="000000"/>
                <w:sz w:val="24"/>
                <w:szCs w:val="24"/>
                <w:highlight w:val="none"/>
              </w:rPr>
              <w:t>鄂发改高技[2010]1692号</w:t>
            </w:r>
          </w:p>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highlight w:val="none"/>
              </w:rPr>
              <w:t>发改高技[2016]2203号</w:t>
            </w:r>
          </w:p>
        </w:tc>
        <w:tc>
          <w:tcPr>
            <w:tcW w:w="752"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885"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111</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畜禽种质资源创新与设施养殖湖北省工程研究中心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湖北省农业科学院畜牧兽医研究所</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鄂发改高技[2018]415号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112</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GIS湖北省工程实验室</w:t>
            </w:r>
          </w:p>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地理信息系统国家地方联合工程实验室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武汉中地数码科技有限公司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highlight w:val="none"/>
              </w:rPr>
            </w:pPr>
            <w:r>
              <w:rPr>
                <w:rFonts w:hint="default" w:ascii="Times New Roman" w:hAnsi="Times New Roman" w:cs="Times New Roman" w:eastAsiaTheme="majorEastAsia"/>
                <w:color w:val="000000"/>
                <w:sz w:val="24"/>
                <w:szCs w:val="24"/>
                <w:highlight w:val="none"/>
              </w:rPr>
              <w:t>鄂发改高技[2007]1274号</w:t>
            </w:r>
          </w:p>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highlight w:val="none"/>
              </w:rPr>
              <w:t>发改高技[2011]2401号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113</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商业航天化学动力湖北省工程研究中心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湖北三江航天江河化工科技有限公司</w:t>
            </w:r>
          </w:p>
        </w:tc>
        <w:tc>
          <w:tcPr>
            <w:tcW w:w="2061"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highlight w:val="none"/>
              </w:rPr>
              <w:t>鄂发改高技[2018]41</w:t>
            </w:r>
            <w:r>
              <w:rPr>
                <w:rFonts w:hint="default" w:ascii="Times New Roman" w:hAnsi="Times New Roman" w:cs="Times New Roman" w:eastAsiaTheme="majorEastAsia"/>
                <w:color w:val="000000"/>
                <w:sz w:val="24"/>
                <w:szCs w:val="24"/>
                <w:highlight w:val="none"/>
                <w:lang w:val="en-US" w:eastAsia="zh-CN"/>
              </w:rPr>
              <w:t>5</w:t>
            </w:r>
            <w:r>
              <w:rPr>
                <w:rFonts w:hint="default" w:ascii="Times New Roman" w:hAnsi="Times New Roman" w:cs="Times New Roman" w:eastAsiaTheme="majorEastAsia"/>
                <w:color w:val="000000"/>
                <w:sz w:val="24"/>
                <w:szCs w:val="24"/>
                <w:highlight w:val="none"/>
              </w:rPr>
              <w:t>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宜昌</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114</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光固化材料湖北省工程研究中心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湖北固润科技股份有限公司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鄂发改办高技[2020]74号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荆门</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115</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生物催化技术湖北省工程实验室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鄂发改高技[2016]547号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116</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动物疫病防控湖北省工程实验室                          动物疫病防控技术国家地方联合工程实验室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华中农业大学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鄂发改高技[2010]1692号</w:t>
            </w:r>
          </w:p>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发改高技[2011]2401号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117</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视频智能分析与应用湖北省工程研究中心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武汉众智数字技术有限公司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鄂发改高技[2017]474号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118</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微纳米器件湖北省工程研究中心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泰晶科技股份有限公司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鄂发改高技[2021]394号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随州</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119</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心脑同治湖北省工程研究中心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黄冈市中心医院</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鄂发改高技[2021]394号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黄冈</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120</w:t>
            </w:r>
          </w:p>
        </w:tc>
        <w:tc>
          <w:tcPr>
            <w:tcW w:w="3229"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烟气多污染物控制技术与装备湖北省工程实验室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华中科技大学</w:t>
            </w:r>
          </w:p>
        </w:tc>
        <w:tc>
          <w:tcPr>
            <w:tcW w:w="2061" w:type="dxa"/>
            <w:tcBorders>
              <w:top w:val="single" w:color="auto" w:sz="6" w:space="0"/>
              <w:left w:val="nil"/>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鄂发改高技[2016]547号</w:t>
            </w:r>
          </w:p>
        </w:tc>
        <w:tc>
          <w:tcPr>
            <w:tcW w:w="752"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121</w:t>
            </w:r>
          </w:p>
        </w:tc>
        <w:tc>
          <w:tcPr>
            <w:tcW w:w="3229"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油气田清洁生产与污染物控制湖北省工程研究中心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长江大学</w:t>
            </w:r>
          </w:p>
        </w:tc>
        <w:tc>
          <w:tcPr>
            <w:tcW w:w="2061" w:type="dxa"/>
            <w:tcBorders>
              <w:top w:val="single" w:color="auto" w:sz="6" w:space="0"/>
              <w:left w:val="nil"/>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鄂发改高技[2021]394号</w:t>
            </w:r>
          </w:p>
        </w:tc>
        <w:tc>
          <w:tcPr>
            <w:tcW w:w="752"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荆州</w:t>
            </w:r>
          </w:p>
        </w:tc>
        <w:tc>
          <w:tcPr>
            <w:tcW w:w="917"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122</w:t>
            </w:r>
          </w:p>
        </w:tc>
        <w:tc>
          <w:tcPr>
            <w:tcW w:w="3229"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数字光影技术湖北省工程研究中心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华中科技大学</w:t>
            </w:r>
          </w:p>
        </w:tc>
        <w:tc>
          <w:tcPr>
            <w:tcW w:w="2061" w:type="dxa"/>
            <w:tcBorders>
              <w:top w:val="single" w:color="auto" w:sz="6" w:space="0"/>
              <w:left w:val="nil"/>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鄂发改高技[2019]305号</w:t>
            </w:r>
          </w:p>
        </w:tc>
        <w:tc>
          <w:tcPr>
            <w:tcW w:w="752"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123</w:t>
            </w:r>
          </w:p>
        </w:tc>
        <w:tc>
          <w:tcPr>
            <w:tcW w:w="3229"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建筑智能化技术湖北工程研究中心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武汉虹信技术服务有限责任公司</w:t>
            </w:r>
          </w:p>
        </w:tc>
        <w:tc>
          <w:tcPr>
            <w:tcW w:w="2061" w:type="dxa"/>
            <w:tcBorders>
              <w:top w:val="single" w:color="auto" w:sz="6" w:space="0"/>
              <w:left w:val="nil"/>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鄂发改高技[2017]474号</w:t>
            </w:r>
          </w:p>
        </w:tc>
        <w:tc>
          <w:tcPr>
            <w:tcW w:w="752"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124</w:t>
            </w:r>
          </w:p>
        </w:tc>
        <w:tc>
          <w:tcPr>
            <w:tcW w:w="3229"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超支化聚合物合成与应用技术湖北省工程研究中心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中南民族大学</w:t>
            </w:r>
          </w:p>
        </w:tc>
        <w:tc>
          <w:tcPr>
            <w:tcW w:w="2061" w:type="dxa"/>
            <w:tcBorders>
              <w:top w:val="single" w:color="auto" w:sz="6" w:space="0"/>
              <w:left w:val="nil"/>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鄂发改高技[2019]305号</w:t>
            </w:r>
          </w:p>
        </w:tc>
        <w:tc>
          <w:tcPr>
            <w:tcW w:w="752"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125</w:t>
            </w:r>
          </w:p>
        </w:tc>
        <w:tc>
          <w:tcPr>
            <w:tcW w:w="3229"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特色野菜良种繁育与综合利用技术湖北省工程研究中心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湖北师范大学</w:t>
            </w:r>
          </w:p>
        </w:tc>
        <w:tc>
          <w:tcPr>
            <w:tcW w:w="2061" w:type="dxa"/>
            <w:tcBorders>
              <w:top w:val="single" w:color="auto" w:sz="6" w:space="0"/>
              <w:left w:val="nil"/>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鄂发改高技[2019]305号</w:t>
            </w:r>
          </w:p>
        </w:tc>
        <w:tc>
          <w:tcPr>
            <w:tcW w:w="752"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黄石</w:t>
            </w:r>
          </w:p>
        </w:tc>
        <w:tc>
          <w:tcPr>
            <w:tcW w:w="917"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126</w:t>
            </w:r>
          </w:p>
        </w:tc>
        <w:tc>
          <w:tcPr>
            <w:tcW w:w="3229"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汽车轻量化材料及连接技术湖北省工程研究中心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湖北汽车工业学院</w:t>
            </w:r>
          </w:p>
        </w:tc>
        <w:tc>
          <w:tcPr>
            <w:tcW w:w="2061" w:type="dxa"/>
            <w:tcBorders>
              <w:top w:val="single" w:color="auto" w:sz="6" w:space="0"/>
              <w:left w:val="nil"/>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鄂发改办高技[2020]74号</w:t>
            </w:r>
          </w:p>
        </w:tc>
        <w:tc>
          <w:tcPr>
            <w:tcW w:w="752"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十堰</w:t>
            </w:r>
          </w:p>
        </w:tc>
        <w:tc>
          <w:tcPr>
            <w:tcW w:w="917"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127</w:t>
            </w:r>
          </w:p>
        </w:tc>
        <w:tc>
          <w:tcPr>
            <w:tcW w:w="3229"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保健酒湖北省工程实验室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劲牌有限公司</w:t>
            </w:r>
          </w:p>
        </w:tc>
        <w:tc>
          <w:tcPr>
            <w:tcW w:w="2061" w:type="dxa"/>
            <w:tcBorders>
              <w:top w:val="single" w:color="auto" w:sz="6" w:space="0"/>
              <w:left w:val="nil"/>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鄂发改审批服务[2014]209号</w:t>
            </w:r>
          </w:p>
        </w:tc>
        <w:tc>
          <w:tcPr>
            <w:tcW w:w="752"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黄石</w:t>
            </w:r>
          </w:p>
        </w:tc>
        <w:tc>
          <w:tcPr>
            <w:tcW w:w="917"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128</w:t>
            </w:r>
          </w:p>
        </w:tc>
        <w:tc>
          <w:tcPr>
            <w:tcW w:w="3229"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麻鸭深加工及综合利用湖北省工程研究中心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湖北小胡鸭食品有限责任公司</w:t>
            </w:r>
          </w:p>
        </w:tc>
        <w:tc>
          <w:tcPr>
            <w:tcW w:w="2061" w:type="dxa"/>
            <w:tcBorders>
              <w:top w:val="single" w:color="auto" w:sz="6" w:space="0"/>
              <w:left w:val="nil"/>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鄂发改高技[2016]547号</w:t>
            </w:r>
          </w:p>
        </w:tc>
        <w:tc>
          <w:tcPr>
            <w:tcW w:w="752"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荆州</w:t>
            </w:r>
          </w:p>
        </w:tc>
        <w:tc>
          <w:tcPr>
            <w:tcW w:w="917"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129</w:t>
            </w:r>
          </w:p>
        </w:tc>
        <w:tc>
          <w:tcPr>
            <w:tcW w:w="3229"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激光精密微加工湖北省工程研究中心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武汉帝尔激光科技股份有限公司</w:t>
            </w:r>
          </w:p>
        </w:tc>
        <w:tc>
          <w:tcPr>
            <w:tcW w:w="2061" w:type="dxa"/>
            <w:tcBorders>
              <w:top w:val="single" w:color="auto" w:sz="6" w:space="0"/>
              <w:left w:val="nil"/>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鄂发改高技[2021]394号</w:t>
            </w:r>
          </w:p>
        </w:tc>
        <w:tc>
          <w:tcPr>
            <w:tcW w:w="752"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130</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磷矿山绿色采选技术湖北省工程研究中心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湖北宜化集团矿业有限责任公司</w:t>
            </w:r>
          </w:p>
        </w:tc>
        <w:tc>
          <w:tcPr>
            <w:tcW w:w="2061"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鄂发改高技[2016]547号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宜昌</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131</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健康食品精准制造湖北省工程研究中心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华中农业大学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w:t>
            </w:r>
            <w:r>
              <w:rPr>
                <w:rFonts w:hint="default" w:ascii="Times New Roman" w:hAnsi="Times New Roman" w:cs="Times New Roman" w:eastAsiaTheme="majorEastAsia"/>
                <w:color w:val="000000"/>
                <w:sz w:val="24"/>
                <w:szCs w:val="24"/>
                <w:lang w:val="en-US" w:eastAsia="zh-CN"/>
              </w:rPr>
              <w:t>办</w:t>
            </w:r>
            <w:r>
              <w:rPr>
                <w:rFonts w:hint="default" w:ascii="Times New Roman" w:hAnsi="Times New Roman" w:cs="Times New Roman" w:eastAsiaTheme="majorEastAsia"/>
                <w:color w:val="000000"/>
                <w:sz w:val="24"/>
                <w:szCs w:val="24"/>
              </w:rPr>
              <w:t>高技[2020]74号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132</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油茶生物育苗及综合利用技术湖北省工程研究中心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湖北省黄袍山绿色产品有限公司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鄂发改高技[2021]394号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咸宁</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133</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特色花卉生物育种湖北省工程研究中心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荆楚理工学院</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鄂发改高技[2021]394号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荆门</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134</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城市智慧管网工程研究中心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长江地球物理探测（武汉）有限公司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鄂发改办高技[2020]74号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135</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工业废弃物绿色产业化应用技术湖北省工程研究中心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鄂发改高技[2019]305号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136</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半导体硅材料制备技术湖北省工程实验室</w:t>
            </w:r>
          </w:p>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半导体硅材料制备技术国家地方联合工程实验室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宜昌南玻硅材料有限公司</w:t>
            </w:r>
          </w:p>
        </w:tc>
        <w:tc>
          <w:tcPr>
            <w:tcW w:w="2061"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鄂发改高技[2013]942号</w:t>
            </w:r>
          </w:p>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发改高技[2015]3173号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宜昌</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137</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人类干细胞制备与应用及资源保藏湖北省工程研究中心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华中科技大学同济医学院生殖医学中心</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鄂发改办高技[2020]74号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138</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制造装备智能化技术湖北省工程研究中心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武汉智能装备工业技术研究院有限公司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鄂发改高技[2018]415号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681"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139</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沥青基先进炭材料湖北省工程研究中心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武汉科技大学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鄂发改高技[2021[394号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65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140</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下一代广播电视网络湖北省工程研究中心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武汉长光科技有限公司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鄂发改高技[2017]474号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141</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边缘计算网络设备及安全应用技术湖北省工程研究中心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武汉绿色网络信息服务有限责任公司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鄂发改高技[2019]305号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681"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142</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精密激光焊接技术湖北省工程研究中心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武汉逸飞激光股份有限公司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鄂发改高技[2019]305号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669"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143</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合成微生物技术湖北省工程实验室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武汉生物技术研究院</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鄂发改高技〔2012）1354号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729"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144</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农业环境治理湖北省工程研究中心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湖北省农业科学院</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鄂发改高技[2018]415号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145</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河湖光热资源综合利用湖北省工程研究中心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长江勘测规划设计研究有限责任公司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鄂发改高技[2021]394号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146</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药食两用特色资源综合开发湖北省工程研究中心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宝得瑞（湖北）健康产业有限公司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鄂发改高技[2021]394号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荆门</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147</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救灾应急装备湖北省工程研究中心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新兴重工湖北三六一一机械有限公司</w:t>
            </w:r>
          </w:p>
        </w:tc>
        <w:tc>
          <w:tcPr>
            <w:tcW w:w="2061"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鄂发改高技[2017]474号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襄阳</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148</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汽车发动机管理系统（EMS）湖北省工程实验室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武汉菱电汽车电控系统股份有限公司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鄂发改高技［2015］559号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149</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车用轻质材料与加工湖北省工程实验室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湖北工业大学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鄂发改高技[2015]559号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150</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柔性AMOLED技术湖北省工程研究中心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武汉华星光电半导体显示技术有限公司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鄂发改高技[2019]305号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良好</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151</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反重力精密铸造技术湖北省工程实验室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湖北三江航天万峰科技发展有限公司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鄂发改高技[2013]942号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孝感</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693"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152</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工业互联网集成技术湖北省工程研究中心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lang w:val="en-US" w:eastAsia="zh-CN"/>
              </w:rPr>
              <w:t>大唐互联科技（武汉）有限公司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鄂发改高技[2019]305号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693"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153</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半导体电子特种气体湖北省工程研究中心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太和气体（荆州）有限公司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鄂发改高技[2021]394号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荆州</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154</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无人装备智能管控技术湖北省工程研究中心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中国船舶重工集团公司第七〇九研究所</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w:t>
            </w:r>
            <w:r>
              <w:rPr>
                <w:rFonts w:hint="default" w:ascii="Times New Roman" w:hAnsi="Times New Roman" w:cs="Times New Roman" w:eastAsiaTheme="majorEastAsia"/>
                <w:color w:val="000000"/>
                <w:sz w:val="24"/>
                <w:szCs w:val="24"/>
                <w:lang w:val="en-US" w:eastAsia="zh-CN"/>
              </w:rPr>
              <w:t>办</w:t>
            </w:r>
            <w:r>
              <w:rPr>
                <w:rFonts w:hint="default" w:ascii="Times New Roman" w:hAnsi="Times New Roman" w:cs="Times New Roman" w:eastAsiaTheme="majorEastAsia"/>
                <w:color w:val="000000"/>
                <w:sz w:val="24"/>
                <w:szCs w:val="24"/>
              </w:rPr>
              <w:t>高技[2020]74号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753"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155</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生物活性肽技术湖北省工程研究中心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湖北瑞邦生物科技有限公司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鄂发改高技[2019]305号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荆州</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681"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156</w:t>
            </w:r>
          </w:p>
        </w:tc>
        <w:tc>
          <w:tcPr>
            <w:tcW w:w="3229"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lang w:val="en-US" w:eastAsia="zh-CN"/>
              </w:rPr>
              <w:t>新能源汽车零部件轻量化制造技术湖北省工程研究中心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襄阳光瑞汽车零部件有限公司</w:t>
            </w:r>
          </w:p>
        </w:tc>
        <w:tc>
          <w:tcPr>
            <w:tcW w:w="2061" w:type="dxa"/>
            <w:tcBorders>
              <w:top w:val="single" w:color="auto" w:sz="6" w:space="0"/>
              <w:left w:val="single" w:color="auto" w:sz="6" w:space="0"/>
              <w:bottom w:val="single" w:color="auto" w:sz="6" w:space="0"/>
              <w:right w:val="single" w:color="auto" w:sz="6" w:space="0"/>
              <w:tl2br w:val="nil"/>
              <w:tr2bl w:val="nil"/>
            </w:tcBorders>
            <w:shd w:val="solid" w:color="FFFFFF"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鄂发改高技[2021]394号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襄阳</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157</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数控锻压成形装备湖北省工程实验室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湖北三环锻压设备有限公司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鄂发改审批服务[2014]209号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黄石</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158</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蛋品加工湖北省工程研究中心                                                                      蛋品加工技术国家地方联合省工程研究中心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华中农业大学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鄂发改高技[2010]1692号</w:t>
            </w:r>
          </w:p>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发改高技[2013]2064号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159</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高端功能性药用辅料创制湖北省工程研究中心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湖北葛店人福药用辅料有限责任公司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鄂发改高技[2018]415号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鄂州</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160</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池塘健康养殖湖北省工程实验室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华中农业大学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鄂发改高技[2015]559号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161</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土壤与地下水污染防治湖北省工程研究中心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湖北省理化分析测试中心</w:t>
            </w:r>
            <w:r>
              <w:rPr>
                <w:rFonts w:hint="default" w:ascii="Times New Roman" w:hAnsi="Times New Roman" w:cs="Times New Roman" w:eastAsiaTheme="majorEastAsia"/>
                <w:color w:val="000000"/>
                <w:sz w:val="24"/>
                <w:szCs w:val="24"/>
                <w:lang w:val="en-US" w:eastAsia="zh-CN"/>
              </w:rPr>
              <w:t>有限</w:t>
            </w:r>
            <w:r>
              <w:rPr>
                <w:rFonts w:hint="default" w:ascii="Times New Roman" w:hAnsi="Times New Roman" w:cs="Times New Roman" w:eastAsiaTheme="majorEastAsia"/>
                <w:color w:val="000000"/>
                <w:sz w:val="24"/>
                <w:szCs w:val="24"/>
              </w:rPr>
              <w:t>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鄂发改高技[2021]394号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162</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武陵山区特色农产品高效综合利用湖北省工程研究中心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秭归县屈姑食品有限公司</w:t>
            </w:r>
          </w:p>
        </w:tc>
        <w:tc>
          <w:tcPr>
            <w:tcW w:w="2061"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鄂发改高技[2016]547号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宜昌</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163</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汽车动力传动与电子控制湖北省工程实验室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湖北汽车工业学院</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鄂发改审批服务[2014]209号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十堰</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164</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蔬菜健康栽培湖北省工程研究中心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湖北省农业科学院</w:t>
            </w:r>
          </w:p>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经济作物研究所</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鄂发改高技[2018]415号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165</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多式联运湖北省工程研究中心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中车长江车辆有限公司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鄂发改高技[2017]474号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166</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有机硅新材料湖北省工程研究中心</w:t>
            </w:r>
          </w:p>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有机硅新材料国家地方联合工程研究中心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湖北兴发化工集团股份有限公司</w:t>
            </w:r>
          </w:p>
        </w:tc>
        <w:tc>
          <w:tcPr>
            <w:tcW w:w="2061"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鄂发改高技[2013]942号</w:t>
            </w:r>
          </w:p>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发改办高技[2019]180号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宜昌</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167</w:t>
            </w:r>
          </w:p>
        </w:tc>
        <w:tc>
          <w:tcPr>
            <w:tcW w:w="3229"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柑橘优质高效栽培与深加工湖北省工程研究中心</w:t>
            </w:r>
          </w:p>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柑橘优质高效栽培与深加工国家地方联合工程研究中心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lang w:val="en-US" w:eastAsia="zh-CN"/>
              </w:rPr>
              <w:t>湖北土老憨生态农业科技股份有限公司</w:t>
            </w:r>
          </w:p>
        </w:tc>
        <w:tc>
          <w:tcPr>
            <w:tcW w:w="2061"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lang w:eastAsia="zh-CN"/>
              </w:rPr>
              <w:t>鄂</w:t>
            </w:r>
            <w:r>
              <w:rPr>
                <w:rFonts w:hint="default" w:ascii="Times New Roman" w:hAnsi="Times New Roman" w:cs="Times New Roman" w:eastAsiaTheme="majorEastAsia"/>
                <w:color w:val="000000"/>
                <w:sz w:val="24"/>
                <w:szCs w:val="24"/>
              </w:rPr>
              <w:t>发改高技[2012]1354号</w:t>
            </w:r>
          </w:p>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发改高技[2015]581号</w:t>
            </w:r>
          </w:p>
          <w:p>
            <w:pPr>
              <w:jc w:val="center"/>
              <w:rPr>
                <w:rFonts w:hint="default" w:ascii="Times New Roman" w:hAnsi="Times New Roman" w:cs="Times New Roman" w:eastAsiaTheme="majorEastAsia"/>
                <w:color w:val="000000"/>
                <w:sz w:val="24"/>
                <w:szCs w:val="24"/>
              </w:rPr>
            </w:pPr>
          </w:p>
        </w:tc>
        <w:tc>
          <w:tcPr>
            <w:tcW w:w="752"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宜昌</w:t>
            </w:r>
          </w:p>
        </w:tc>
        <w:tc>
          <w:tcPr>
            <w:tcW w:w="917"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168</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储能新材料湖北省工程实验室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三峡大学</w:t>
            </w:r>
          </w:p>
        </w:tc>
        <w:tc>
          <w:tcPr>
            <w:tcW w:w="2061"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鄂发改高技[2015]559号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宜昌</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169</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计量测试技术与装备湖北省工程研究中心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湖北鄂量检测技术有限公司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鄂发改高技[2015]559号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170</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工业雷管智能装配湖北省工程研究中心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武汉纺织大学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鄂发改高技[2016]547号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171</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绿色建筑与数字化技术湖北省工程研究中心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中信建筑设计研究总院有限公司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鄂发改高技[2019]305号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172</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药物高通量筛选湖北省工程实验室</w:t>
            </w:r>
          </w:p>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药物高通量筛选技术国家地方联合工程研究中心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鄂发改高技[2010]1692号</w:t>
            </w:r>
          </w:p>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发改高技[2017]2216号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173</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纺织并条机工程技术研究中心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湖北天门纺织机械股份有限公司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鄂发改高技[2015]559号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天门</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174</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新型疫苗与重组蛋白湖北省工程实验室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武汉博沃生物科技有限公司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鄂发改审批服务[2014]209号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175</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商业航天发射与卫星应用技术湖北省工程实验室                         微小卫星商业发射与应用技术国家地方联合工程研究中心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湖北航天技术研究院总体设计所</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鄂发改高技[2016]547号</w:t>
            </w:r>
          </w:p>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发改高技［2017］2216号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176</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报废汽车（含新能源汽车）循环利用湖北省工程研究中心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lang w:val="en-US" w:eastAsia="zh-CN"/>
              </w:rPr>
              <w:t>格林美（武汉）城市矿山产业集团有限公司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鄂发改办高技[2020]74号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177</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农用生物菌剂和生物肥料技术湖北省工程研究中心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武汉合缘绿色生物股份有限公司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鄂发改高技[2019]305号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178</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智慧城市时空信息湖北省工程研究中心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湖北地信科技集团股份有限公司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auto"/>
                <w:sz w:val="24"/>
                <w:szCs w:val="24"/>
                <w:highlight w:val="none"/>
                <w:lang w:eastAsia="zh-CN"/>
              </w:rPr>
              <w:t>鄂</w:t>
            </w:r>
            <w:r>
              <w:rPr>
                <w:rFonts w:hint="default" w:ascii="Times New Roman" w:hAnsi="Times New Roman" w:cs="Times New Roman" w:eastAsiaTheme="majorEastAsia"/>
                <w:color w:val="auto"/>
                <w:sz w:val="24"/>
                <w:szCs w:val="24"/>
                <w:highlight w:val="none"/>
              </w:rPr>
              <w:t>发改审批服务[2014]209号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179</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先进半导体存储器湖北省工程实验室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武汉新芯集成电路制造有限公司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鄂发改审批服务[2014]209号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180</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铝合金压铸技术湖北省工程研究中心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襄阳美利信科技有限责任公司</w:t>
            </w:r>
          </w:p>
        </w:tc>
        <w:tc>
          <w:tcPr>
            <w:tcW w:w="2061"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鄂发改高技[2018]415号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襄阳</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181</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生物基纺织材料清洁生产与高值利用湖北省工程实验室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武汉纺织大学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鄂发改审批服务[2014]209号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182</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双特异性抗体技术湖北省工程研究中心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武汉友芝友生物制药股份有限公司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鄂发改高技[2016]547号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183</w:t>
            </w:r>
          </w:p>
        </w:tc>
        <w:tc>
          <w:tcPr>
            <w:tcW w:w="3229"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中枢神经系统用药湖北省工程研究中心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武汉人福药业有限责任公司</w:t>
            </w:r>
          </w:p>
        </w:tc>
        <w:tc>
          <w:tcPr>
            <w:tcW w:w="2061" w:type="dxa"/>
            <w:tcBorders>
              <w:top w:val="single" w:color="auto" w:sz="6" w:space="0"/>
              <w:left w:val="nil"/>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lang w:val="en-US" w:eastAsia="zh-CN"/>
              </w:rPr>
              <w:t>鄂发改审批服务[2014]209号</w:t>
            </w:r>
          </w:p>
        </w:tc>
        <w:tc>
          <w:tcPr>
            <w:tcW w:w="752"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184</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水泥基生态修复技术湖北省工程研究中心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三峡大学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鄂发改高技〔2021〕394号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宜昌</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185</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太阳能中高温热利用湖北省工程实验室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武汉圣普太阳能科技有限公司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鄂发改高技[2015]559号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186</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细胞外囊泡转化应用湖北省工程研究中心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湖北科技学院</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鄂发改高技[2021]394号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咸宁</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187</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电机绝缘技术湖北省工程实验室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中国长江动力集团有限公司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鄂发改高技[2015]559号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188</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特种光学材料湖北省工程研究中心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湖北新华光信息材料有限公司</w:t>
            </w:r>
          </w:p>
        </w:tc>
        <w:tc>
          <w:tcPr>
            <w:tcW w:w="2061"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鄂发改高技[2017]474号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襄阳</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1269"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189</w:t>
            </w:r>
          </w:p>
        </w:tc>
        <w:tc>
          <w:tcPr>
            <w:tcW w:w="3229"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基因工程药物湖北省工程实验室</w:t>
            </w:r>
          </w:p>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基因工程创新药物国家地方联合工程实验室</w:t>
            </w:r>
          </w:p>
        </w:tc>
        <w:tc>
          <w:tcPr>
            <w:tcW w:w="2085"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人福医药集团股份公司</w:t>
            </w:r>
          </w:p>
        </w:tc>
        <w:tc>
          <w:tcPr>
            <w:tcW w:w="2061" w:type="dxa"/>
            <w:tcBorders>
              <w:top w:val="single" w:color="auto" w:sz="6" w:space="0"/>
              <w:left w:val="nil"/>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 xml:space="preserve">鄂发改高技[2012]1354号  </w:t>
            </w:r>
          </w:p>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发改高技[2015]581号</w:t>
            </w:r>
          </w:p>
        </w:tc>
        <w:tc>
          <w:tcPr>
            <w:tcW w:w="752"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669"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190</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慢性病药物关键中间体湖北省工程研究中心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能特科技有限公司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鄂发改高技[2021]394号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荆州</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693"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191</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肿瘤精准诊疗技术与转化医学湖北省工程研究中心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武汉大学中南医院</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鄂发改高技[2018]415号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705"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192</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硅像素芯片及其探测技术湖北省工程研究中心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华中师范大学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鄂发改办高技[2020]74号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693"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193</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航空复合材料湖北省工程研究中心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凌云科技集团有限责任公司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鄂发改高技[2021]394号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753"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194</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汽车新型制动系统精密制造技术湖北省工程研究中心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黄石东贝铸造有限公司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鄂发改办高技[2020]74号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黄石</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729"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195</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智能消防控制技术与装备湖北省工程研究中心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湖北理工学院</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鄂发改高技[2021]394号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黄石</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196</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生物功能性敷料创制湖北省工程实验室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人福医药集团医疗用品有限公司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w:t>
            </w:r>
            <w:r>
              <w:rPr>
                <w:rFonts w:hint="default" w:ascii="Times New Roman" w:hAnsi="Times New Roman" w:cs="Times New Roman" w:eastAsiaTheme="majorEastAsia"/>
                <w:color w:val="000000"/>
                <w:sz w:val="24"/>
                <w:szCs w:val="24"/>
                <w:lang w:val="en-US" w:eastAsia="zh-CN"/>
              </w:rPr>
              <w:t>[</w:t>
            </w:r>
            <w:r>
              <w:rPr>
                <w:rFonts w:hint="default" w:ascii="Times New Roman" w:hAnsi="Times New Roman" w:cs="Times New Roman" w:eastAsiaTheme="majorEastAsia"/>
                <w:color w:val="000000"/>
                <w:sz w:val="24"/>
                <w:szCs w:val="24"/>
              </w:rPr>
              <w:t>2013</w:t>
            </w:r>
            <w:r>
              <w:rPr>
                <w:rFonts w:hint="default" w:ascii="Times New Roman" w:hAnsi="Times New Roman" w:cs="Times New Roman" w:eastAsiaTheme="majorEastAsia"/>
                <w:color w:val="000000"/>
                <w:sz w:val="24"/>
                <w:szCs w:val="24"/>
                <w:lang w:val="en-US" w:eastAsia="zh-CN"/>
              </w:rPr>
              <w:t>]</w:t>
            </w:r>
            <w:r>
              <w:rPr>
                <w:rFonts w:hint="default" w:ascii="Times New Roman" w:hAnsi="Times New Roman" w:cs="Times New Roman" w:eastAsiaTheme="majorEastAsia"/>
                <w:color w:val="000000"/>
                <w:sz w:val="24"/>
                <w:szCs w:val="24"/>
              </w:rPr>
              <w:t>942号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705"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197</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能源（电力）互联网湖北省工程研究中心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武汉新能源研究院有限公司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鄂发改高技[2017]474号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198</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再生稻生产与产业化技术湖北省工程研究中心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华中农业大学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w:t>
            </w:r>
            <w:r>
              <w:rPr>
                <w:rFonts w:hint="default" w:ascii="Times New Roman" w:hAnsi="Times New Roman" w:cs="Times New Roman" w:eastAsiaTheme="majorEastAsia"/>
                <w:color w:val="000000"/>
                <w:sz w:val="24"/>
                <w:szCs w:val="24"/>
                <w:lang w:val="en-US" w:eastAsia="zh-CN"/>
              </w:rPr>
              <w:t>[</w:t>
            </w:r>
            <w:r>
              <w:rPr>
                <w:rFonts w:hint="default" w:ascii="Times New Roman" w:hAnsi="Times New Roman" w:cs="Times New Roman" w:eastAsiaTheme="majorEastAsia"/>
                <w:color w:val="000000"/>
                <w:sz w:val="24"/>
                <w:szCs w:val="24"/>
              </w:rPr>
              <w:t>2019</w:t>
            </w:r>
            <w:r>
              <w:rPr>
                <w:rFonts w:hint="default" w:ascii="Times New Roman" w:hAnsi="Times New Roman" w:cs="Times New Roman" w:eastAsiaTheme="majorEastAsia"/>
                <w:color w:val="000000"/>
                <w:sz w:val="24"/>
                <w:szCs w:val="24"/>
                <w:lang w:val="en-US" w:eastAsia="zh-CN"/>
              </w:rPr>
              <w:t>]</w:t>
            </w:r>
            <w:r>
              <w:rPr>
                <w:rFonts w:hint="default" w:ascii="Times New Roman" w:hAnsi="Times New Roman" w:cs="Times New Roman" w:eastAsiaTheme="majorEastAsia"/>
                <w:color w:val="000000"/>
                <w:sz w:val="24"/>
                <w:szCs w:val="24"/>
              </w:rPr>
              <w:t>305号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199</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新型光电材料与器件湖北省工程研究中心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武汉大学物理科学与技术学院</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鄂发改办高技[2020]74号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200</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高温复合材料检测及修复技术湖北省工程研究中心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襄阳航泰动力机器厂</w:t>
            </w:r>
          </w:p>
        </w:tc>
        <w:tc>
          <w:tcPr>
            <w:tcW w:w="2061"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鄂发改高技[2016]547号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襄阳</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201</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轨道交通货运装备湖北省工程实验室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中车长江车辆有限公司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鄂发改高技[2015]559号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202</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碳磷基新材料湖北省工程研究中心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湖北三宁化工股份有限公司</w:t>
            </w:r>
          </w:p>
        </w:tc>
        <w:tc>
          <w:tcPr>
            <w:tcW w:w="2061"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鄂发改高技[2021]394号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宜昌</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203</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城市轨道交通线路与轮对磨耗智能检测及专家诊断系统湖北省工程研究中心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襄阳国铁机电股份有限公司</w:t>
            </w:r>
          </w:p>
        </w:tc>
        <w:tc>
          <w:tcPr>
            <w:tcW w:w="2061"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鄂发改办高技[2020]74号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襄阳</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204</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淡水产品高值化利用湖北省工程研究中心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武汉梁子湖水产品加工有限公司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鄂发改高技[2015]559号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205</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药物先导化合物库湖北省工程实验室</w:t>
            </w:r>
          </w:p>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药物先导化合物开发技术国家地方联合工程实验室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武汉药明康德新药开发有限公司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鄂发改审批服务[2014]209号</w:t>
            </w:r>
          </w:p>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highlight w:val="none"/>
              </w:rPr>
              <w:t>发改高技[2016]2203号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206</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数字医学影像湖北省工程实验室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湖北锐世数字医学影像科技有限公司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鄂发改高技[2017]474号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鄂州</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207</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感染性疾病精准防控与诊治湖北省工程研究中心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武汉大学中南医院</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鄂发改高技[2021]394号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208</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锂电池正极材料关键技术湖北省工程研究中心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lang w:val="en-US" w:eastAsia="zh-CN"/>
              </w:rPr>
              <w:t>湖北万润新能源科技股份有限公司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鄂发改高技[2019]305号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十堰</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209</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车用常温常压有机储氢技术湖北省工程研究中心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lang w:val="en-US" w:eastAsia="zh-CN"/>
              </w:rPr>
              <w:t>湖北三环汽车有限公司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鄂发改高技[2019]305号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十堰</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210</w:t>
            </w:r>
          </w:p>
        </w:tc>
        <w:tc>
          <w:tcPr>
            <w:tcW w:w="3229" w:type="dxa"/>
            <w:tcBorders>
              <w:top w:val="single" w:color="auto" w:sz="6" w:space="0"/>
              <w:left w:val="single" w:color="auto" w:sz="6" w:space="0"/>
              <w:bottom w:val="single" w:color="auto" w:sz="6" w:space="0"/>
              <w:right w:val="single" w:color="auto" w:sz="6" w:space="0"/>
              <w:tl2br w:val="nil"/>
              <w:tr2bl w:val="nil"/>
            </w:tcBorders>
            <w:shd w:val="solid" w:color="FFFFFF" w:fill="auto"/>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生物柴油湖北省工程研究中心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shd w:val="solid" w:color="FFFFFF" w:fill="auto"/>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武汉中油科技新产业有限公司</w:t>
            </w:r>
          </w:p>
        </w:tc>
        <w:tc>
          <w:tcPr>
            <w:tcW w:w="2061" w:type="dxa"/>
            <w:tcBorders>
              <w:top w:val="single" w:color="auto" w:sz="6" w:space="0"/>
              <w:left w:val="nil"/>
              <w:bottom w:val="single" w:color="auto" w:sz="6"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鄂发改高技[2006]800号</w:t>
            </w:r>
          </w:p>
        </w:tc>
        <w:tc>
          <w:tcPr>
            <w:tcW w:w="752" w:type="dxa"/>
            <w:tcBorders>
              <w:top w:val="single" w:color="auto" w:sz="6" w:space="0"/>
              <w:left w:val="single" w:color="auto" w:sz="6" w:space="0"/>
              <w:bottom w:val="single" w:color="auto" w:sz="6" w:space="0"/>
              <w:right w:val="single" w:color="auto" w:sz="6" w:space="0"/>
              <w:tl2br w:val="nil"/>
              <w:tr2bl w:val="nil"/>
            </w:tcBorders>
            <w:shd w:val="solid" w:color="FFFFFF"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shd w:val="solid" w:color="FFFFFF" w:fill="auto"/>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211</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血液肿瘤湖北省工程研究中心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武汉康圣达医学检验所有限公司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highlight w:val="none"/>
                <w:lang w:eastAsia="zh-CN"/>
              </w:rPr>
              <w:t>鄂</w:t>
            </w:r>
            <w:r>
              <w:rPr>
                <w:rFonts w:hint="default" w:ascii="Times New Roman" w:hAnsi="Times New Roman" w:cs="Times New Roman" w:eastAsiaTheme="majorEastAsia"/>
                <w:color w:val="000000"/>
                <w:sz w:val="24"/>
                <w:szCs w:val="24"/>
                <w:highlight w:val="none"/>
              </w:rPr>
              <w:t>发改办高技[2020]74号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212</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新型电机驱动与控制系统湖北省工程实验室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大禹电气科技股份有限公司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鄂发改高技[2013]942号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孝感</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213</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北斗卫星导航与位置服务湖北工程实验室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武汉导航与位置服务工业研究院有限责任公司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鄂发改高技[2017]474号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214</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智能红外环保监测装置湖北省工程研究中心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湖北久之洋红外系统股份有限公司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鄂发改高技[2021]394号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215</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解热镇痛药物湖北省工程研究中心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湖北亨迪药业股份有限公司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鄂发改高技[2021]394号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荆门</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216</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生物发酵制剂湖北省工程研究中心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湖北华大瑞尔科技有限公司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鄂发改高技[2016]547号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荆州</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217</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先进涂镀技术湖北省工程实验室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lang w:val="en-US" w:eastAsia="zh-CN"/>
              </w:rPr>
              <w:t>黄石山力科技股份有限公司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鄂发改高技[2010]1692号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黄石</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218</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产业用纤维制备与应用技术湖北省工程研究中心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武汉纺织大学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鄂发改高技[2019]305号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219</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高端装备智能工业设计湖北省工程研究中心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武汉理工大学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w:t>
            </w:r>
            <w:r>
              <w:rPr>
                <w:rFonts w:hint="default" w:ascii="Times New Roman" w:hAnsi="Times New Roman" w:cs="Times New Roman" w:eastAsiaTheme="majorEastAsia"/>
                <w:color w:val="000000"/>
                <w:sz w:val="24"/>
                <w:szCs w:val="24"/>
                <w:lang w:val="en-US" w:eastAsia="zh-CN"/>
              </w:rPr>
              <w:t>[</w:t>
            </w:r>
            <w:r>
              <w:rPr>
                <w:rFonts w:hint="default" w:ascii="Times New Roman" w:hAnsi="Times New Roman" w:cs="Times New Roman" w:eastAsiaTheme="majorEastAsia"/>
                <w:color w:val="000000"/>
                <w:sz w:val="24"/>
                <w:szCs w:val="24"/>
              </w:rPr>
              <w:t>2021</w:t>
            </w:r>
            <w:r>
              <w:rPr>
                <w:rFonts w:hint="default" w:ascii="Times New Roman" w:hAnsi="Times New Roman" w:cs="Times New Roman" w:eastAsiaTheme="majorEastAsia"/>
                <w:color w:val="000000"/>
                <w:sz w:val="24"/>
                <w:szCs w:val="24"/>
                <w:lang w:val="en-US" w:eastAsia="zh-CN"/>
              </w:rPr>
              <w:t>]</w:t>
            </w:r>
            <w:r>
              <w:rPr>
                <w:rFonts w:hint="default" w:ascii="Times New Roman" w:hAnsi="Times New Roman" w:cs="Times New Roman" w:eastAsiaTheme="majorEastAsia"/>
                <w:color w:val="000000"/>
                <w:sz w:val="24"/>
                <w:szCs w:val="24"/>
              </w:rPr>
              <w:t>394号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220</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金属增材修复技术湖北省工程研究中心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湖北超卓航空科技股份有限公司</w:t>
            </w:r>
          </w:p>
        </w:tc>
        <w:tc>
          <w:tcPr>
            <w:tcW w:w="2061"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鄂发改高技[2019]305号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襄阳</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221</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农业物联网应用湖北省工程研究中心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湖北省科技信息研究院</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鄂发改高技[2013]942号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222</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天地一体化信息网络湖北省工程实验室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华中科技大学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鄂发改高技[2017]474号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223</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新型肥料湖北省工程实验室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华中农业大学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鄂发改高技〔2012〕1354号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224</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节能与新能源汽车湖北省工程实验室</w:t>
            </w:r>
          </w:p>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节能与新能源汽车关键技术国家地方联合工程实验室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东风汽车集团有限公司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鄂发改高技[2010]1692号</w:t>
            </w:r>
          </w:p>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发改高技[2012]3098号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225</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特种环保滤料基布生产技术湖北省工程研究中心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际华三五零九纺织有限公司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鄂发改办高技[2020]74号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孝感</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226</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先进材料制造与固废资源化协同技术湖北省工程研究中心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湖北理工学院</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鄂发改办高技[2020]74号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黄石</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227</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有色合金材料成型技术湖北省工程研究中心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东风（十堰）有色铸件有限公司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鄂发改高技[2019]305号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十堰</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228</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节能环保风机技术湖北省工程实验室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lang w:val="en-US" w:eastAsia="zh-CN"/>
              </w:rPr>
              <w:t>湖北三峰透平装备股份有限公司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鄂发改高技[2015]559号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随州</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229</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智能变电站仿真测试湖北省工程实验室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武汉中元华电科技股份有限公司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鄂发改高技[2013]942号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230</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轨道交通车地无线通信技术湖北省工程研究中心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武汉烽火信息集成技术有限公司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鄂发改高技[2016]547号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231</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药用植物湖北省工程研究中心</w:t>
            </w:r>
          </w:p>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药用植物繁育与栽培国家地方联合省工程研究中心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华中农业大学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鄂发改高技[2010]1692号</w:t>
            </w:r>
          </w:p>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发改高技[2012]3098号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232</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高含水废弃物处理处置湖北省工程研究中心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路德环境科技股份有限公司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鄂发改高技[2019]305号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233</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超高速通信用光纤制造工艺与技术湖北省工程研究中心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烽火藤仓光纤科技有限公司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鄂发改高技[2019]305号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234</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智能商用制冷设备研制技术湖北省工程研究中心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黄石东贝制冷有限公司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鄂发改高技[2019]305号</w:t>
            </w:r>
          </w:p>
          <w:p>
            <w:pPr>
              <w:jc w:val="center"/>
              <w:rPr>
                <w:rFonts w:hint="default" w:ascii="Times New Roman" w:hAnsi="Times New Roman" w:cs="Times New Roman" w:eastAsiaTheme="majorEastAsia"/>
                <w:color w:val="000000"/>
                <w:sz w:val="24"/>
                <w:szCs w:val="24"/>
              </w:rPr>
            </w:pP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黄石</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235</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三维纺织湖北省工程研究中心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武汉纺织大学</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鄂发改高技[2015]559号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236</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运动健康智能装备湖北省工程研究中心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武汉体育学院</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鄂发改高技〔2021〕394号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237</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甾体药物及中间体湖北省工程研究中心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湖北共同生物科技有限公司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鄂发改高技[2017]474号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十堰</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238</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智能物流输送装备湖北省工程实验室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lang w:val="en-US" w:eastAsia="zh-CN"/>
              </w:rPr>
              <w:t>三丰智能装备集团股份有限公司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鄂发改审批服务[2014]209号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黄石</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239</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优质水稻育种湖北省工程研究中心</w:t>
            </w:r>
          </w:p>
          <w:p>
            <w:pP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优质水稻育种国家地方联合工程研究中心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湖北省种子集团有限公司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鄂发改高技[2012]1354号</w:t>
            </w:r>
          </w:p>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auto"/>
                <w:sz w:val="24"/>
                <w:szCs w:val="24"/>
                <w:highlight w:val="none"/>
              </w:rPr>
              <w:t>发改高技[2015]581号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240</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塑料复合技术湖北省工程研究中心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湖北兴欣科技股份有限公司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鄂发改高技[2018]415号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鄂州</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val="en-US" w:eastAsia="zh-CN"/>
              </w:rPr>
            </w:pPr>
            <w:r>
              <w:rPr>
                <w:rFonts w:hint="default" w:ascii="Times New Roman" w:hAnsi="Times New Roman" w:cs="Times New Roman" w:eastAsiaTheme="majorEastAsia"/>
                <w:color w:val="000000"/>
                <w:sz w:val="24"/>
                <w:szCs w:val="24"/>
                <w:lang w:val="en-US" w:eastAsia="zh-CN"/>
              </w:rPr>
              <w:t>241</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石墨增材制造技术与装备湖北省工程研究中心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三峡大学</w:t>
            </w:r>
          </w:p>
        </w:tc>
        <w:tc>
          <w:tcPr>
            <w:tcW w:w="2061"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鄂发改办高技[2020]74号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宜昌</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242</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功能化汽车安全玻璃技术湖北省工程研究中心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福耀玻璃（湖北）有限公司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鄂发改办高技[2020]74号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荆门</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243</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松类苗木繁育与高效栽培湖北省工程研究中心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lang w:val="en-US" w:eastAsia="zh-CN"/>
              </w:rPr>
              <w:t>孝感市农业科学院</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鄂发改高技[2018]415号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孝感</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244</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汽车空调系统湖北省工程研究中心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湖北美瑞特空调系统有限公司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鄂发改高技[2021]394号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十堰</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245</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汽车铝合金底盘一体式成型技术湖北省工程研究中心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湖北航特装备制造股份有限公司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鄂发改高技[2021]394号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荆门</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246</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智慧海洋信息技术湖北省工程研究中心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湖北中南鹏力海洋探测系统工程有限公司</w:t>
            </w:r>
          </w:p>
        </w:tc>
        <w:tc>
          <w:tcPr>
            <w:tcW w:w="2061"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鄂发改高技[2019]305号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宜昌</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247</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健康酱卤制品数字化制造湖北省工程研究中心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湖北周黑鸭企业发展有限公司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鄂发改办高技[2020]74号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248</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工程机械再制造湖北省工程研究中心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lang w:val="en-US" w:eastAsia="zh-CN"/>
              </w:rPr>
              <w:t>千里马工程机械再制造集团有限公司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鄂发改高技［2013］942号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741"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249</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3C电子先进制造激光精细加工湖北省工程研究中心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武汉凌云光电科技有限责任公司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鄂发改高技[2017]474号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71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250</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激光技术应用与增材制造湖北省工程研究中心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湖北三江航天红阳机电有限公司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鄂发改办高技[2020]74号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孝感</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251</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多倍体植物育种湖北省工程研究中心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武汉多倍体生物科技有限公司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鄂发改高技[2018]415号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71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252</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基因检测技术湖北省工程实验室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武汉华大医学检验所有限公司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鄂发改审批服务〔2014〕209号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253</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魔芋葡甘聚糖深加工及综合利用湖北省工程研究中心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湖北一致魔芋生物科技股份有限公司</w:t>
            </w:r>
          </w:p>
        </w:tc>
        <w:tc>
          <w:tcPr>
            <w:tcW w:w="2061"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鄂发改高技[2017]474号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宜昌</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254</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智慧健康服务大数据应用湖北省工程研究中心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武汉默联股份有限公司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鄂发改高技〔2018〕415号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255</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茶业现代化及深加工技术湖北省工程研究中心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萧氏茶业集团有限公司</w:t>
            </w:r>
          </w:p>
        </w:tc>
        <w:tc>
          <w:tcPr>
            <w:tcW w:w="2061"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鄂发改高技[2016]547号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宜昌</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256</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动力装备再制造技术湖北省工程实验室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襄阳航泰动力机械厂</w:t>
            </w:r>
          </w:p>
        </w:tc>
        <w:tc>
          <w:tcPr>
            <w:tcW w:w="2061"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鄂发改高技[2013]942号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襄阳</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257</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铬盐清洁生产技术湖北省工程实验室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湖北振华化学股份有限公司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鄂发改高技[2016]547号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黄石</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258</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透明导电与光学膜材料湖北省工程实验室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宜昌南玻显示器件有限公司</w:t>
            </w:r>
          </w:p>
        </w:tc>
        <w:tc>
          <w:tcPr>
            <w:tcW w:w="2061"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鄂发改高技[2017]474号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宜昌</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259</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纺织加捻机械湖北省工程实验室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宜昌经纬纺机有限公司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鄂发改审批服务[2014]209号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宜昌</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260</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芯片型平面光波导无源器件湖北省工程研究中心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武汉驿路通科技股份有限公司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鄂发改高技[2021]394号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261</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硒应用技术湖北省工程研究中心</w:t>
            </w:r>
          </w:p>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富硒生物食品开发与应用国家地方联合工程研究中心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恩施土家族苗族自治州农业科学院</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鄂发改高技[2016]547号</w:t>
            </w:r>
          </w:p>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发改高技[2017]2216号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恩施</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262</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集成电路CMP抛光工艺材料湖北省工程研究中心</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湖北鼎汇微电子材料有限公司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鄂发改办高技[2020]74号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263</w:t>
            </w:r>
          </w:p>
        </w:tc>
        <w:tc>
          <w:tcPr>
            <w:tcW w:w="3229"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光纤水听器海洋探测技术湖北省工程实验室</w:t>
            </w:r>
          </w:p>
        </w:tc>
        <w:tc>
          <w:tcPr>
            <w:tcW w:w="2085" w:type="dxa"/>
            <w:tcBorders>
              <w:top w:val="single" w:color="auto" w:sz="6" w:space="0"/>
              <w:left w:val="single" w:color="auto" w:sz="6" w:space="0"/>
              <w:bottom w:val="single" w:color="auto" w:sz="6" w:space="0"/>
              <w:right w:val="single" w:color="auto" w:sz="6" w:space="0"/>
              <w:tl2br w:val="nil"/>
              <w:tr2bl w:val="nil"/>
            </w:tcBorders>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武汉普惠海洋光电技术有限公司</w:t>
            </w:r>
          </w:p>
        </w:tc>
        <w:tc>
          <w:tcPr>
            <w:tcW w:w="2061" w:type="dxa"/>
            <w:tcBorders>
              <w:top w:val="single" w:color="auto" w:sz="6" w:space="0"/>
              <w:left w:val="nil"/>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鄂发改高技[2017]474号</w:t>
            </w:r>
          </w:p>
        </w:tc>
        <w:tc>
          <w:tcPr>
            <w:tcW w:w="752"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r>
        <w:tblPrEx>
          <w:tblLayout w:type="fixed"/>
          <w:tblCellMar>
            <w:top w:w="0" w:type="dxa"/>
            <w:left w:w="108" w:type="dxa"/>
            <w:bottom w:w="0" w:type="dxa"/>
            <w:right w:w="108" w:type="dxa"/>
          </w:tblCellMar>
        </w:tblPrEx>
        <w:trPr>
          <w:trHeight w:val="567" w:hRule="atLeast"/>
          <w:jc w:val="center"/>
        </w:trPr>
        <w:tc>
          <w:tcPr>
            <w:tcW w:w="768" w:type="dxa"/>
            <w:tcBorders>
              <w:top w:val="single" w:color="auto" w:sz="6" w:space="0"/>
              <w:left w:val="single" w:color="auto" w:sz="6" w:space="0"/>
              <w:bottom w:val="single" w:color="auto" w:sz="4"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264</w:t>
            </w:r>
          </w:p>
        </w:tc>
        <w:tc>
          <w:tcPr>
            <w:tcW w:w="3229" w:type="dxa"/>
            <w:tcBorders>
              <w:top w:val="single" w:color="auto" w:sz="6" w:space="0"/>
              <w:left w:val="single" w:color="auto" w:sz="6" w:space="0"/>
              <w:bottom w:val="single" w:color="auto" w:sz="4" w:space="0"/>
              <w:right w:val="single" w:color="auto" w:sz="6" w:space="0"/>
              <w:tl2br w:val="nil"/>
              <w:tr2bl w:val="nil"/>
            </w:tcBorders>
            <w:shd w:val="clear" w:color="auto" w:fill="auto"/>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药物临床前研究及安全评价技术湖北省工程研究中心</w:t>
            </w:r>
          </w:p>
        </w:tc>
        <w:tc>
          <w:tcPr>
            <w:tcW w:w="2085" w:type="dxa"/>
            <w:tcBorders>
              <w:top w:val="single" w:color="auto" w:sz="6" w:space="0"/>
              <w:left w:val="single" w:color="auto" w:sz="6" w:space="0"/>
              <w:bottom w:val="single" w:color="auto" w:sz="4" w:space="0"/>
              <w:right w:val="single" w:color="auto" w:sz="6" w:space="0"/>
              <w:tl2br w:val="nil"/>
              <w:tr2bl w:val="nil"/>
            </w:tcBorders>
            <w:shd w:val="clear" w:color="auto" w:fill="auto"/>
            <w:vAlign w:val="center"/>
          </w:tcPr>
          <w:p>
            <w:pPr>
              <w:jc w:val="left"/>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湖北天勤生物科技有限公司</w:t>
            </w:r>
          </w:p>
        </w:tc>
        <w:tc>
          <w:tcPr>
            <w:tcW w:w="2061" w:type="dxa"/>
            <w:tcBorders>
              <w:top w:val="single" w:color="auto" w:sz="6" w:space="0"/>
              <w:left w:val="nil"/>
              <w:bottom w:val="single" w:color="auto" w:sz="4"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auto"/>
                <w:sz w:val="24"/>
                <w:szCs w:val="24"/>
                <w:highlight w:val="none"/>
              </w:rPr>
              <w:t>鄂发改高技[2018]41</w:t>
            </w:r>
            <w:r>
              <w:rPr>
                <w:rFonts w:hint="default" w:ascii="Times New Roman" w:hAnsi="Times New Roman" w:cs="Times New Roman" w:eastAsiaTheme="majorEastAsia"/>
                <w:color w:val="auto"/>
                <w:sz w:val="24"/>
                <w:szCs w:val="24"/>
                <w:highlight w:val="none"/>
                <w:lang w:val="en-US" w:eastAsia="zh-CN"/>
              </w:rPr>
              <w:t>5</w:t>
            </w:r>
            <w:r>
              <w:rPr>
                <w:rFonts w:hint="default" w:ascii="Times New Roman" w:hAnsi="Times New Roman" w:cs="Times New Roman" w:eastAsiaTheme="majorEastAsia"/>
                <w:color w:val="auto"/>
                <w:sz w:val="24"/>
                <w:szCs w:val="24"/>
                <w:highlight w:val="none"/>
              </w:rPr>
              <w:t>号</w:t>
            </w:r>
          </w:p>
        </w:tc>
        <w:tc>
          <w:tcPr>
            <w:tcW w:w="752" w:type="dxa"/>
            <w:tcBorders>
              <w:top w:val="single" w:color="auto" w:sz="6" w:space="0"/>
              <w:left w:val="single" w:color="auto" w:sz="6" w:space="0"/>
              <w:bottom w:val="single" w:color="auto" w:sz="4"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rPr>
            </w:pPr>
            <w:r>
              <w:rPr>
                <w:rFonts w:hint="default" w:ascii="Times New Roman" w:hAnsi="Times New Roman" w:cs="Times New Roman" w:eastAsiaTheme="majorEastAsia"/>
                <w:color w:val="000000"/>
                <w:sz w:val="24"/>
                <w:szCs w:val="24"/>
              </w:rPr>
              <w:t>武汉</w:t>
            </w:r>
          </w:p>
        </w:tc>
        <w:tc>
          <w:tcPr>
            <w:tcW w:w="917" w:type="dxa"/>
            <w:tcBorders>
              <w:top w:val="single" w:color="auto" w:sz="6" w:space="0"/>
              <w:left w:val="single" w:color="auto" w:sz="6" w:space="0"/>
              <w:bottom w:val="single" w:color="auto" w:sz="4" w:space="0"/>
              <w:right w:val="single" w:color="auto" w:sz="6" w:space="0"/>
              <w:tl2br w:val="nil"/>
              <w:tr2bl w:val="nil"/>
            </w:tcBorders>
            <w:shd w:val="clear" w:color="auto" w:fill="auto"/>
            <w:vAlign w:val="center"/>
          </w:tcPr>
          <w:p>
            <w:pPr>
              <w:jc w:val="center"/>
              <w:rPr>
                <w:rFonts w:hint="default" w:ascii="Times New Roman" w:hAnsi="Times New Roman" w:cs="Times New Roman" w:eastAsiaTheme="majorEastAsia"/>
                <w:color w:val="000000"/>
                <w:sz w:val="24"/>
                <w:szCs w:val="24"/>
                <w:lang w:eastAsia="zh-CN"/>
              </w:rPr>
            </w:pPr>
            <w:r>
              <w:rPr>
                <w:rFonts w:hint="default" w:ascii="Times New Roman" w:hAnsi="Times New Roman" w:cs="Times New Roman" w:eastAsiaTheme="majorEastAsia"/>
                <w:color w:val="000000"/>
                <w:sz w:val="24"/>
                <w:szCs w:val="24"/>
                <w:lang w:eastAsia="zh-CN"/>
              </w:rPr>
              <w:t>合格</w:t>
            </w:r>
          </w:p>
        </w:tc>
      </w:tr>
    </w:tbl>
    <w:p>
      <w:pPr>
        <w:rPr>
          <w:rFonts w:hint="eastAsia" w:ascii="仿宋" w:hAnsi="仿宋" w:eastAsia="仿宋" w:cs="仿宋"/>
          <w:sz w:val="24"/>
          <w:szCs w:val="24"/>
        </w:rPr>
      </w:pPr>
    </w:p>
    <w:sectPr>
      <w:headerReference r:id="rId3" w:type="default"/>
      <w:footerReference r:id="rId4" w:type="default"/>
      <w:pgSz w:w="12240" w:h="15840"/>
      <w:pgMar w:top="1440" w:right="1236" w:bottom="1440" w:left="1236" w:header="720" w:footer="1134" w:gutter="0"/>
      <w:paperSrc/>
      <w:pgNumType w:fmt="numberInDash" w:start="3"/>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w:panose1 w:val="020F0502020204030204"/>
    <w:charset w:val="00"/>
    <w:family w:val="decorative"/>
    <w:pitch w:val="default"/>
    <w:sig w:usb0="E10002FF" w:usb1="4000ACFF" w:usb2="00000009" w:usb3="00000000" w:csb0="2000019F" w:csb1="00000000"/>
  </w:font>
  <w:font w:name="仿宋_GB2312">
    <w:panose1 w:val="02010609030101010101"/>
    <w:charset w:val="86"/>
    <w:family w:val="decorative"/>
    <w:pitch w:val="default"/>
    <w:sig w:usb0="00000001" w:usb1="080E0000" w:usb2="00000000" w:usb3="00000000" w:csb0="00040000" w:csb1="00000000"/>
  </w:font>
  <w:font w:name="仿宋">
    <w:panose1 w:val="02010609060101010101"/>
    <w:charset w:val="86"/>
    <w:family w:val="swiss"/>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方正中倩简体">
    <w:panose1 w:val="03000509000000000000"/>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中等线简体">
    <w:panose1 w:val="03000509000000000000"/>
    <w:charset w:val="86"/>
    <w:family w:val="auto"/>
    <w:pitch w:val="default"/>
    <w:sig w:usb0="00000001" w:usb1="080E0000" w:usb2="00000000" w:usb3="00000000" w:csb0="00040000" w:csb1="00000000"/>
  </w:font>
  <w:font w:name="方正华隶简体">
    <w:panose1 w:val="03000509000000000000"/>
    <w:charset w:val="86"/>
    <w:family w:val="auto"/>
    <w:pitch w:val="default"/>
    <w:sig w:usb0="00000001" w:usb1="080E0000" w:usb2="00000000" w:usb3="00000000" w:csb0="00040000" w:csb1="00000000"/>
  </w:font>
  <w:font w:name="方正卡通简体">
    <w:panose1 w:val="03000509000000000000"/>
    <w:charset w:val="86"/>
    <w:family w:val="auto"/>
    <w:pitch w:val="default"/>
    <w:sig w:usb0="00000001" w:usb1="080E0000" w:usb2="00000000" w:usb3="00000000" w:csb0="00040000" w:csb1="00000000"/>
  </w:font>
  <w:font w:name="方正古隶简体">
    <w:panose1 w:val="03000509000000000000"/>
    <w:charset w:val="86"/>
    <w:family w:val="auto"/>
    <w:pitch w:val="default"/>
    <w:sig w:usb0="00000001" w:usb1="080E0000" w:usb2="00000000" w:usb3="00000000" w:csb0="00040000" w:csb1="00000000"/>
  </w:font>
  <w:font w:name="方正琥珀简体">
    <w:panose1 w:val="02010601030101010101"/>
    <w:charset w:val="86"/>
    <w:family w:val="auto"/>
    <w:pitch w:val="default"/>
    <w:sig w:usb0="00000001" w:usb1="080E0000" w:usb2="00000000" w:usb3="00000000" w:csb0="00040000" w:csb1="00000000"/>
  </w:font>
  <w:font w:name="方正稚艺简体">
    <w:panose1 w:val="03000509000000000000"/>
    <w:charset w:val="86"/>
    <w:family w:val="auto"/>
    <w:pitch w:val="default"/>
    <w:sig w:usb0="00000001" w:usb1="080E0000" w:usb2="00000000" w:usb3="00000000" w:csb0="00040000" w:csb1="00000000"/>
  </w:font>
  <w:font w:name="方正粗倩简体">
    <w:panose1 w:val="03000509000000000000"/>
    <w:charset w:val="86"/>
    <w:family w:val="auto"/>
    <w:pitch w:val="default"/>
    <w:sig w:usb0="00000001" w:usb1="080E0000" w:usb2="00000000" w:usb3="00000000" w:csb0="00040000" w:csb1="00000000"/>
  </w:font>
  <w:font w:name="方正细倩简体">
    <w:panose1 w:val="03000509000000000000"/>
    <w:charset w:val="86"/>
    <w:family w:val="auto"/>
    <w:pitch w:val="default"/>
    <w:sig w:usb0="00000001" w:usb1="080E0000" w:usb2="00000000" w:usb3="00000000" w:csb0="00040000" w:csb1="00000000"/>
  </w:font>
  <w:font w:name="方正细圆简体">
    <w:panose1 w:val="03000509000000000000"/>
    <w:charset w:val="86"/>
    <w:family w:val="auto"/>
    <w:pitch w:val="default"/>
    <w:sig w:usb0="00000001" w:usb1="080E0000" w:usb2="00000000" w:usb3="00000000" w:csb0="00040000" w:csb1="00000000"/>
  </w:font>
  <w:font w:name="方正综艺简体">
    <w:panose1 w:val="02010601030101010101"/>
    <w:charset w:val="86"/>
    <w:family w:val="auto"/>
    <w:pitch w:val="default"/>
    <w:sig w:usb0="00000001" w:usb1="080E0000" w:usb2="00000000" w:usb3="00000000" w:csb0="00040000" w:csb1="00000000"/>
  </w:font>
  <w:font w:name="方正舒体简体">
    <w:panose1 w:val="02010601030101010101"/>
    <w:charset w:val="86"/>
    <w:family w:val="auto"/>
    <w:pitch w:val="default"/>
    <w:sig w:usb0="00000001" w:usb1="080E0000" w:usb2="00000000" w:usb3="00000000" w:csb0="00040000" w:csb1="00000000"/>
  </w:font>
  <w:font w:name="方正超粗黑简体">
    <w:panose1 w:val="03000509000000000000"/>
    <w:charset w:val="86"/>
    <w:family w:val="auto"/>
    <w:pitch w:val="default"/>
    <w:sig w:usb0="00000001" w:usb1="080E0000" w:usb2="00000000" w:usb3="00000000" w:csb0="00040000" w:csb1="00000000"/>
  </w:font>
  <w:font w:name="方正隶变简体">
    <w:panose1 w:val="02010601030101010101"/>
    <w:charset w:val="86"/>
    <w:family w:val="auto"/>
    <w:pitch w:val="default"/>
    <w:sig w:usb0="00000001" w:usb1="080E0000" w:usb2="00000000" w:usb3="00000000" w:csb0="00040000" w:csb1="00000000"/>
  </w:font>
  <w:font w:name="方正黄草简体">
    <w:panose1 w:val="03000509000000000000"/>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隶二简体">
    <w:panose1 w:val="03000509000000000000"/>
    <w:charset w:val="86"/>
    <w:family w:val="auto"/>
    <w:pitch w:val="default"/>
    <w:sig w:usb0="00000001" w:usb1="080E0000" w:usb2="00000000" w:usb3="00000000" w:csb0="00040000" w:csb1="00000000"/>
  </w:font>
  <w:font w:name="Batang">
    <w:panose1 w:val="0203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DFKai-SB">
    <w:panose1 w:val="03000509000000000000"/>
    <w:charset w:val="88"/>
    <w:family w:val="auto"/>
    <w:pitch w:val="default"/>
    <w:sig w:usb0="00000003" w:usb1="082E0000" w:usb2="00000016" w:usb3="00000000" w:csb0="00100001" w:csb1="00000000"/>
  </w:font>
  <w:font w:name="DotumChe">
    <w:panose1 w:val="020B0609000101010101"/>
    <w:charset w:val="81"/>
    <w:family w:val="auto"/>
    <w:pitch w:val="default"/>
    <w:sig w:usb0="B00002AF" w:usb1="69D77CFB" w:usb2="00000030" w:usb3="00000000" w:csb0="4008009F" w:csb1="DFD70000"/>
  </w:font>
  <w:font w:name="Dotu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top w:val="none" w:color="auto" w:sz="0" w:space="0"/>
        <w:left w:val="none" w:color="auto" w:sz="0" w:space="0"/>
        <w:bottom w:val="none" w:color="auto" w:sz="0" w:space="1"/>
        <w:right w:val="none" w:color="auto" w:sz="0" w:space="0"/>
        <w:between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wZmZhOTc3ODlkNDdmNjI4ODk2Y2JhYmM3NWVmYTUifQ=="/>
  </w:docVars>
  <w:rsids>
    <w:rsidRoot w:val="00172A27"/>
    <w:rsid w:val="00031128"/>
    <w:rsid w:val="000842EA"/>
    <w:rsid w:val="000C3596"/>
    <w:rsid w:val="000E1DB3"/>
    <w:rsid w:val="00103897"/>
    <w:rsid w:val="001315D9"/>
    <w:rsid w:val="00172A27"/>
    <w:rsid w:val="004B4BE7"/>
    <w:rsid w:val="004E6702"/>
    <w:rsid w:val="005B44F7"/>
    <w:rsid w:val="005F6F79"/>
    <w:rsid w:val="00636387"/>
    <w:rsid w:val="00644DD1"/>
    <w:rsid w:val="00664DA0"/>
    <w:rsid w:val="00695A11"/>
    <w:rsid w:val="006E4C56"/>
    <w:rsid w:val="007230F2"/>
    <w:rsid w:val="00740DC1"/>
    <w:rsid w:val="007A74E9"/>
    <w:rsid w:val="007E561E"/>
    <w:rsid w:val="008A0DB7"/>
    <w:rsid w:val="00A530F8"/>
    <w:rsid w:val="00A736B1"/>
    <w:rsid w:val="00B54903"/>
    <w:rsid w:val="00CD12FE"/>
    <w:rsid w:val="00DF49EB"/>
    <w:rsid w:val="00F06364"/>
    <w:rsid w:val="00F27441"/>
    <w:rsid w:val="0112363F"/>
    <w:rsid w:val="01415CD2"/>
    <w:rsid w:val="01514167"/>
    <w:rsid w:val="0159126E"/>
    <w:rsid w:val="01787946"/>
    <w:rsid w:val="01791910"/>
    <w:rsid w:val="01AE3368"/>
    <w:rsid w:val="02301B7D"/>
    <w:rsid w:val="024261A6"/>
    <w:rsid w:val="0264611C"/>
    <w:rsid w:val="028218A9"/>
    <w:rsid w:val="02963DFC"/>
    <w:rsid w:val="02AB78A7"/>
    <w:rsid w:val="02AD361F"/>
    <w:rsid w:val="02D037B2"/>
    <w:rsid w:val="02D45050"/>
    <w:rsid w:val="02E903CF"/>
    <w:rsid w:val="02F70D3E"/>
    <w:rsid w:val="02FF7BF3"/>
    <w:rsid w:val="03367AB9"/>
    <w:rsid w:val="033755DF"/>
    <w:rsid w:val="03522419"/>
    <w:rsid w:val="03710AF1"/>
    <w:rsid w:val="038500F8"/>
    <w:rsid w:val="03A2514E"/>
    <w:rsid w:val="03A72764"/>
    <w:rsid w:val="03C92813"/>
    <w:rsid w:val="03D64DF8"/>
    <w:rsid w:val="0407050F"/>
    <w:rsid w:val="042D3D65"/>
    <w:rsid w:val="045A3333"/>
    <w:rsid w:val="047563BF"/>
    <w:rsid w:val="04842AA6"/>
    <w:rsid w:val="04910DFE"/>
    <w:rsid w:val="04DD5D12"/>
    <w:rsid w:val="05002DB0"/>
    <w:rsid w:val="052676B9"/>
    <w:rsid w:val="05706B86"/>
    <w:rsid w:val="0575419C"/>
    <w:rsid w:val="0597631D"/>
    <w:rsid w:val="05CB0A83"/>
    <w:rsid w:val="05F9301F"/>
    <w:rsid w:val="06237E35"/>
    <w:rsid w:val="06383B48"/>
    <w:rsid w:val="0659586C"/>
    <w:rsid w:val="066C37F1"/>
    <w:rsid w:val="06840B3B"/>
    <w:rsid w:val="068648B3"/>
    <w:rsid w:val="06A0349B"/>
    <w:rsid w:val="06BC4D42"/>
    <w:rsid w:val="06D03D80"/>
    <w:rsid w:val="06D575E9"/>
    <w:rsid w:val="071E464D"/>
    <w:rsid w:val="071F0864"/>
    <w:rsid w:val="072145DC"/>
    <w:rsid w:val="078520B3"/>
    <w:rsid w:val="07A11004"/>
    <w:rsid w:val="07AF1BE8"/>
    <w:rsid w:val="07B70A9C"/>
    <w:rsid w:val="07CD6512"/>
    <w:rsid w:val="07EF0236"/>
    <w:rsid w:val="0802440D"/>
    <w:rsid w:val="0817778D"/>
    <w:rsid w:val="081B2F5F"/>
    <w:rsid w:val="082C148A"/>
    <w:rsid w:val="083E2F6B"/>
    <w:rsid w:val="084D31AF"/>
    <w:rsid w:val="085602B5"/>
    <w:rsid w:val="085B41C6"/>
    <w:rsid w:val="08602EE2"/>
    <w:rsid w:val="08656454"/>
    <w:rsid w:val="088017D6"/>
    <w:rsid w:val="089332B7"/>
    <w:rsid w:val="08A13C26"/>
    <w:rsid w:val="08A76D63"/>
    <w:rsid w:val="08BB280E"/>
    <w:rsid w:val="08E3738D"/>
    <w:rsid w:val="08F63846"/>
    <w:rsid w:val="09016473"/>
    <w:rsid w:val="09102B5A"/>
    <w:rsid w:val="0928090E"/>
    <w:rsid w:val="093A3733"/>
    <w:rsid w:val="095C7B4D"/>
    <w:rsid w:val="096609CC"/>
    <w:rsid w:val="097529BD"/>
    <w:rsid w:val="097C3D4B"/>
    <w:rsid w:val="099512B1"/>
    <w:rsid w:val="09B32112"/>
    <w:rsid w:val="09D264E2"/>
    <w:rsid w:val="09E244F6"/>
    <w:rsid w:val="09FE6E56"/>
    <w:rsid w:val="0A00672A"/>
    <w:rsid w:val="0A116B8A"/>
    <w:rsid w:val="0A5627EE"/>
    <w:rsid w:val="0A5B7DD0"/>
    <w:rsid w:val="0A6E5D8A"/>
    <w:rsid w:val="0AD007F3"/>
    <w:rsid w:val="0B386398"/>
    <w:rsid w:val="0B3A5C6C"/>
    <w:rsid w:val="0B3C19E4"/>
    <w:rsid w:val="0B772A1C"/>
    <w:rsid w:val="0B867103"/>
    <w:rsid w:val="0B896BF3"/>
    <w:rsid w:val="0B8E0C37"/>
    <w:rsid w:val="0BB21CA6"/>
    <w:rsid w:val="0BD87233"/>
    <w:rsid w:val="0C000C64"/>
    <w:rsid w:val="0C2925F4"/>
    <w:rsid w:val="0C2A5CE1"/>
    <w:rsid w:val="0C645D46"/>
    <w:rsid w:val="0C662A91"/>
    <w:rsid w:val="0C6A07D3"/>
    <w:rsid w:val="0CC04897"/>
    <w:rsid w:val="0CDA7707"/>
    <w:rsid w:val="0CDD71F7"/>
    <w:rsid w:val="0CE9794A"/>
    <w:rsid w:val="0CF7024C"/>
    <w:rsid w:val="0D032445"/>
    <w:rsid w:val="0D044784"/>
    <w:rsid w:val="0D091D9A"/>
    <w:rsid w:val="0D2070E4"/>
    <w:rsid w:val="0D29243C"/>
    <w:rsid w:val="0D42705A"/>
    <w:rsid w:val="0D466B4A"/>
    <w:rsid w:val="0D6671EC"/>
    <w:rsid w:val="0DB02216"/>
    <w:rsid w:val="0DB735A4"/>
    <w:rsid w:val="0DE63E89"/>
    <w:rsid w:val="0DFA16E3"/>
    <w:rsid w:val="0E0F33E0"/>
    <w:rsid w:val="0E2449B2"/>
    <w:rsid w:val="0E415563"/>
    <w:rsid w:val="0E4C40F0"/>
    <w:rsid w:val="0E4F28EB"/>
    <w:rsid w:val="0E5C414B"/>
    <w:rsid w:val="0E5D02B5"/>
    <w:rsid w:val="0E664FCA"/>
    <w:rsid w:val="0E72571D"/>
    <w:rsid w:val="0E790F69"/>
    <w:rsid w:val="0E884F40"/>
    <w:rsid w:val="0E8A0CB9"/>
    <w:rsid w:val="0E8F2773"/>
    <w:rsid w:val="0EBD2E3C"/>
    <w:rsid w:val="0EF43583"/>
    <w:rsid w:val="0EFA766A"/>
    <w:rsid w:val="0F6933E0"/>
    <w:rsid w:val="0F873994"/>
    <w:rsid w:val="0F8C280E"/>
    <w:rsid w:val="0F983903"/>
    <w:rsid w:val="0FFA07FB"/>
    <w:rsid w:val="100D7DF3"/>
    <w:rsid w:val="10196798"/>
    <w:rsid w:val="104355C3"/>
    <w:rsid w:val="10A342B4"/>
    <w:rsid w:val="10AF4A06"/>
    <w:rsid w:val="10E072B6"/>
    <w:rsid w:val="10F44B0F"/>
    <w:rsid w:val="11164A85"/>
    <w:rsid w:val="111D3BBA"/>
    <w:rsid w:val="112E0021"/>
    <w:rsid w:val="11380EA0"/>
    <w:rsid w:val="114809B7"/>
    <w:rsid w:val="117A4938"/>
    <w:rsid w:val="11904838"/>
    <w:rsid w:val="11B03549"/>
    <w:rsid w:val="11B04EDA"/>
    <w:rsid w:val="11B12A00"/>
    <w:rsid w:val="11B36778"/>
    <w:rsid w:val="11D34725"/>
    <w:rsid w:val="11E20E0C"/>
    <w:rsid w:val="11E44B84"/>
    <w:rsid w:val="11FD79F3"/>
    <w:rsid w:val="12211934"/>
    <w:rsid w:val="123C676E"/>
    <w:rsid w:val="12535865"/>
    <w:rsid w:val="126161D4"/>
    <w:rsid w:val="12661A3D"/>
    <w:rsid w:val="12CF313E"/>
    <w:rsid w:val="12DB1473"/>
    <w:rsid w:val="12DB7D35"/>
    <w:rsid w:val="130325B5"/>
    <w:rsid w:val="132555BA"/>
    <w:rsid w:val="133833D9"/>
    <w:rsid w:val="13405DEA"/>
    <w:rsid w:val="1343000A"/>
    <w:rsid w:val="136441CE"/>
    <w:rsid w:val="136F66CF"/>
    <w:rsid w:val="13737F6D"/>
    <w:rsid w:val="140C0390"/>
    <w:rsid w:val="144E2788"/>
    <w:rsid w:val="148F7509"/>
    <w:rsid w:val="14A92E72"/>
    <w:rsid w:val="14B06F9F"/>
    <w:rsid w:val="14B7657F"/>
    <w:rsid w:val="14C111AC"/>
    <w:rsid w:val="14C842E9"/>
    <w:rsid w:val="14CD5DA3"/>
    <w:rsid w:val="14E4126B"/>
    <w:rsid w:val="15051099"/>
    <w:rsid w:val="154F4A0A"/>
    <w:rsid w:val="155618F4"/>
    <w:rsid w:val="15597637"/>
    <w:rsid w:val="159348F7"/>
    <w:rsid w:val="15CA6CE5"/>
    <w:rsid w:val="15E50ECA"/>
    <w:rsid w:val="15EC4007"/>
    <w:rsid w:val="163D4862"/>
    <w:rsid w:val="16504596"/>
    <w:rsid w:val="167D1103"/>
    <w:rsid w:val="167F4E7B"/>
    <w:rsid w:val="168626AD"/>
    <w:rsid w:val="16CB7A76"/>
    <w:rsid w:val="16D36F75"/>
    <w:rsid w:val="170B670F"/>
    <w:rsid w:val="170D06D9"/>
    <w:rsid w:val="1723614E"/>
    <w:rsid w:val="17321EED"/>
    <w:rsid w:val="174165D4"/>
    <w:rsid w:val="174340FA"/>
    <w:rsid w:val="177D4997"/>
    <w:rsid w:val="178F7340"/>
    <w:rsid w:val="179C380B"/>
    <w:rsid w:val="182C4B8E"/>
    <w:rsid w:val="184C3D51"/>
    <w:rsid w:val="185C1918"/>
    <w:rsid w:val="18925339"/>
    <w:rsid w:val="18A94431"/>
    <w:rsid w:val="18B95787"/>
    <w:rsid w:val="18BD7EDC"/>
    <w:rsid w:val="18E611E1"/>
    <w:rsid w:val="18F6713D"/>
    <w:rsid w:val="190301C9"/>
    <w:rsid w:val="191B532F"/>
    <w:rsid w:val="192341E3"/>
    <w:rsid w:val="194A1770"/>
    <w:rsid w:val="195425EF"/>
    <w:rsid w:val="19610E0A"/>
    <w:rsid w:val="197C38F4"/>
    <w:rsid w:val="19A05834"/>
    <w:rsid w:val="19C86B39"/>
    <w:rsid w:val="19CA28B1"/>
    <w:rsid w:val="19CF7EC7"/>
    <w:rsid w:val="19E25E4D"/>
    <w:rsid w:val="1A1F2BFD"/>
    <w:rsid w:val="1A227F1E"/>
    <w:rsid w:val="1A2E4BEE"/>
    <w:rsid w:val="1A736AA5"/>
    <w:rsid w:val="1A7D5B75"/>
    <w:rsid w:val="1A7D7923"/>
    <w:rsid w:val="1AA17AB6"/>
    <w:rsid w:val="1AAB26E2"/>
    <w:rsid w:val="1AB570BD"/>
    <w:rsid w:val="1ABA2925"/>
    <w:rsid w:val="1ABC044C"/>
    <w:rsid w:val="1AE479A2"/>
    <w:rsid w:val="1AF37BE5"/>
    <w:rsid w:val="1B304996"/>
    <w:rsid w:val="1B5E7755"/>
    <w:rsid w:val="1B775AFC"/>
    <w:rsid w:val="1B7E1BA5"/>
    <w:rsid w:val="1BA86C22"/>
    <w:rsid w:val="1BAE5697"/>
    <w:rsid w:val="1BD9502D"/>
    <w:rsid w:val="1BE7774A"/>
    <w:rsid w:val="1C024ED9"/>
    <w:rsid w:val="1C2D7127"/>
    <w:rsid w:val="1C6F14EE"/>
    <w:rsid w:val="1D063C00"/>
    <w:rsid w:val="1D1D116C"/>
    <w:rsid w:val="1D37025D"/>
    <w:rsid w:val="1D5F5A06"/>
    <w:rsid w:val="1D7019C1"/>
    <w:rsid w:val="1DAB5278"/>
    <w:rsid w:val="1DC37D43"/>
    <w:rsid w:val="1DCB6BF8"/>
    <w:rsid w:val="1DCD2970"/>
    <w:rsid w:val="1DD91315"/>
    <w:rsid w:val="1DF61EC7"/>
    <w:rsid w:val="1E0C3498"/>
    <w:rsid w:val="1E3D7AF5"/>
    <w:rsid w:val="1EA062D6"/>
    <w:rsid w:val="1EAE454F"/>
    <w:rsid w:val="1ECC2C27"/>
    <w:rsid w:val="1EE47F71"/>
    <w:rsid w:val="1EFD3AC8"/>
    <w:rsid w:val="1F226CEB"/>
    <w:rsid w:val="1F2E38E2"/>
    <w:rsid w:val="1F325180"/>
    <w:rsid w:val="1F6A2B6C"/>
    <w:rsid w:val="1F6B2440"/>
    <w:rsid w:val="1F6E3CDF"/>
    <w:rsid w:val="1F811C64"/>
    <w:rsid w:val="1F833C2E"/>
    <w:rsid w:val="1F917661"/>
    <w:rsid w:val="1FB41F12"/>
    <w:rsid w:val="1FCD30FB"/>
    <w:rsid w:val="1FD20711"/>
    <w:rsid w:val="1FD44489"/>
    <w:rsid w:val="1FE50445"/>
    <w:rsid w:val="20085EE1"/>
    <w:rsid w:val="20346CD6"/>
    <w:rsid w:val="20586E69"/>
    <w:rsid w:val="208E4638"/>
    <w:rsid w:val="20AF45AF"/>
    <w:rsid w:val="20B9399F"/>
    <w:rsid w:val="20C55B80"/>
    <w:rsid w:val="20DB45D5"/>
    <w:rsid w:val="210E7527"/>
    <w:rsid w:val="211F239D"/>
    <w:rsid w:val="212925B3"/>
    <w:rsid w:val="21AD6D40"/>
    <w:rsid w:val="21DA38AD"/>
    <w:rsid w:val="21E12E8E"/>
    <w:rsid w:val="220628F4"/>
    <w:rsid w:val="221943D6"/>
    <w:rsid w:val="227635D6"/>
    <w:rsid w:val="22766CA1"/>
    <w:rsid w:val="22883309"/>
    <w:rsid w:val="228A0E2F"/>
    <w:rsid w:val="22AF4D3A"/>
    <w:rsid w:val="22B12860"/>
    <w:rsid w:val="22C24A6D"/>
    <w:rsid w:val="232E5C5F"/>
    <w:rsid w:val="235A6A54"/>
    <w:rsid w:val="2392443F"/>
    <w:rsid w:val="23ED4D26"/>
    <w:rsid w:val="23F32A04"/>
    <w:rsid w:val="23FF10A9"/>
    <w:rsid w:val="24244AC2"/>
    <w:rsid w:val="243674C1"/>
    <w:rsid w:val="243D4CEC"/>
    <w:rsid w:val="244119C2"/>
    <w:rsid w:val="24442A22"/>
    <w:rsid w:val="24684521"/>
    <w:rsid w:val="24855D52"/>
    <w:rsid w:val="24F15196"/>
    <w:rsid w:val="24F609FE"/>
    <w:rsid w:val="250A44A9"/>
    <w:rsid w:val="25184E18"/>
    <w:rsid w:val="25302162"/>
    <w:rsid w:val="255B4D05"/>
    <w:rsid w:val="25753D18"/>
    <w:rsid w:val="2593449F"/>
    <w:rsid w:val="25C44658"/>
    <w:rsid w:val="261A071C"/>
    <w:rsid w:val="262D044F"/>
    <w:rsid w:val="265754CC"/>
    <w:rsid w:val="26667E05"/>
    <w:rsid w:val="268A7650"/>
    <w:rsid w:val="26AF355A"/>
    <w:rsid w:val="26C136F0"/>
    <w:rsid w:val="26C54B2C"/>
    <w:rsid w:val="26C97AC0"/>
    <w:rsid w:val="26CD1C32"/>
    <w:rsid w:val="26ED7BDF"/>
    <w:rsid w:val="26F62F37"/>
    <w:rsid w:val="26FB054E"/>
    <w:rsid w:val="275F6D2E"/>
    <w:rsid w:val="276A7481"/>
    <w:rsid w:val="27B626C7"/>
    <w:rsid w:val="27F03E2A"/>
    <w:rsid w:val="280451E0"/>
    <w:rsid w:val="28BC1659"/>
    <w:rsid w:val="28E31299"/>
    <w:rsid w:val="29003BF9"/>
    <w:rsid w:val="29192F0D"/>
    <w:rsid w:val="29345F99"/>
    <w:rsid w:val="29884C1E"/>
    <w:rsid w:val="29A0718A"/>
    <w:rsid w:val="29B13146"/>
    <w:rsid w:val="29BB2216"/>
    <w:rsid w:val="29DD3F3B"/>
    <w:rsid w:val="2A1132FB"/>
    <w:rsid w:val="2A202079"/>
    <w:rsid w:val="2A2C6C70"/>
    <w:rsid w:val="2A3B70A9"/>
    <w:rsid w:val="2A3F4BF5"/>
    <w:rsid w:val="2A4B359A"/>
    <w:rsid w:val="2A6D3510"/>
    <w:rsid w:val="2A8E3487"/>
    <w:rsid w:val="2AB9225B"/>
    <w:rsid w:val="2ACE4D86"/>
    <w:rsid w:val="2ADC0696"/>
    <w:rsid w:val="2AFA6A0E"/>
    <w:rsid w:val="2B157704"/>
    <w:rsid w:val="2B5621F6"/>
    <w:rsid w:val="2B573615"/>
    <w:rsid w:val="2B603075"/>
    <w:rsid w:val="2B612949"/>
    <w:rsid w:val="2B626DED"/>
    <w:rsid w:val="2B9E594C"/>
    <w:rsid w:val="2BFA0DD4"/>
    <w:rsid w:val="2C2140C0"/>
    <w:rsid w:val="2C275941"/>
    <w:rsid w:val="2C35005E"/>
    <w:rsid w:val="2C792640"/>
    <w:rsid w:val="2D216834"/>
    <w:rsid w:val="2D6329A9"/>
    <w:rsid w:val="2D71156A"/>
    <w:rsid w:val="2D9214E0"/>
    <w:rsid w:val="2DFD4BAB"/>
    <w:rsid w:val="2E0F48DF"/>
    <w:rsid w:val="2E20089A"/>
    <w:rsid w:val="2E30178D"/>
    <w:rsid w:val="2E374561"/>
    <w:rsid w:val="2E4B5422"/>
    <w:rsid w:val="2E6305ED"/>
    <w:rsid w:val="2E793490"/>
    <w:rsid w:val="2E7D5C9D"/>
    <w:rsid w:val="2E8102AF"/>
    <w:rsid w:val="2E921798"/>
    <w:rsid w:val="2E9757EF"/>
    <w:rsid w:val="2ECD0A22"/>
    <w:rsid w:val="2ED718A0"/>
    <w:rsid w:val="2F05640D"/>
    <w:rsid w:val="2F0F103A"/>
    <w:rsid w:val="2F195A15"/>
    <w:rsid w:val="2F2D14C0"/>
    <w:rsid w:val="2F302D5E"/>
    <w:rsid w:val="2F326AD7"/>
    <w:rsid w:val="2F340AA1"/>
    <w:rsid w:val="2F633134"/>
    <w:rsid w:val="2F875074"/>
    <w:rsid w:val="2F925B34"/>
    <w:rsid w:val="2FA5374C"/>
    <w:rsid w:val="2FB13E9F"/>
    <w:rsid w:val="2FBB6ACC"/>
    <w:rsid w:val="307C26FF"/>
    <w:rsid w:val="309F019C"/>
    <w:rsid w:val="30A12166"/>
    <w:rsid w:val="30B05F05"/>
    <w:rsid w:val="30D1550A"/>
    <w:rsid w:val="310149B3"/>
    <w:rsid w:val="310F3573"/>
    <w:rsid w:val="312D39F9"/>
    <w:rsid w:val="3148438F"/>
    <w:rsid w:val="317909ED"/>
    <w:rsid w:val="3179279B"/>
    <w:rsid w:val="31874834"/>
    <w:rsid w:val="31927ECA"/>
    <w:rsid w:val="31A35A6A"/>
    <w:rsid w:val="31B07CC1"/>
    <w:rsid w:val="31B9703B"/>
    <w:rsid w:val="321150C9"/>
    <w:rsid w:val="32263B47"/>
    <w:rsid w:val="3228659E"/>
    <w:rsid w:val="32382656"/>
    <w:rsid w:val="32621481"/>
    <w:rsid w:val="32910333"/>
    <w:rsid w:val="32CB34CA"/>
    <w:rsid w:val="32F02F31"/>
    <w:rsid w:val="33356B95"/>
    <w:rsid w:val="33396201"/>
    <w:rsid w:val="33446DD8"/>
    <w:rsid w:val="338813BB"/>
    <w:rsid w:val="33CB12A8"/>
    <w:rsid w:val="33D26ADA"/>
    <w:rsid w:val="33D62126"/>
    <w:rsid w:val="33E52369"/>
    <w:rsid w:val="33EC7B9C"/>
    <w:rsid w:val="341C1B03"/>
    <w:rsid w:val="3447334C"/>
    <w:rsid w:val="34605E94"/>
    <w:rsid w:val="348537E1"/>
    <w:rsid w:val="348A2F11"/>
    <w:rsid w:val="34C226AB"/>
    <w:rsid w:val="34E24AFB"/>
    <w:rsid w:val="3502519D"/>
    <w:rsid w:val="35260E8C"/>
    <w:rsid w:val="352C3FC8"/>
    <w:rsid w:val="35327830"/>
    <w:rsid w:val="359D4C1B"/>
    <w:rsid w:val="35AA6E1B"/>
    <w:rsid w:val="35C506A4"/>
    <w:rsid w:val="35D95EFE"/>
    <w:rsid w:val="35DE3514"/>
    <w:rsid w:val="35ED3757"/>
    <w:rsid w:val="36027A4F"/>
    <w:rsid w:val="360B0081"/>
    <w:rsid w:val="360B48E2"/>
    <w:rsid w:val="36105698"/>
    <w:rsid w:val="361C24E0"/>
    <w:rsid w:val="362D624A"/>
    <w:rsid w:val="3637156C"/>
    <w:rsid w:val="364D2448"/>
    <w:rsid w:val="365E6403"/>
    <w:rsid w:val="368E4F3A"/>
    <w:rsid w:val="369B1405"/>
    <w:rsid w:val="36AE738B"/>
    <w:rsid w:val="36F40B16"/>
    <w:rsid w:val="370C40B1"/>
    <w:rsid w:val="371116C7"/>
    <w:rsid w:val="37133692"/>
    <w:rsid w:val="37661A13"/>
    <w:rsid w:val="37893954"/>
    <w:rsid w:val="37895702"/>
    <w:rsid w:val="37F92887"/>
    <w:rsid w:val="386F66A6"/>
    <w:rsid w:val="387243E8"/>
    <w:rsid w:val="387737AC"/>
    <w:rsid w:val="388A771C"/>
    <w:rsid w:val="389C3213"/>
    <w:rsid w:val="38A10829"/>
    <w:rsid w:val="390037A2"/>
    <w:rsid w:val="390A4620"/>
    <w:rsid w:val="39551D3F"/>
    <w:rsid w:val="395D0BF4"/>
    <w:rsid w:val="398B39B3"/>
    <w:rsid w:val="399A59A4"/>
    <w:rsid w:val="39A86313"/>
    <w:rsid w:val="39C00035"/>
    <w:rsid w:val="39C40C73"/>
    <w:rsid w:val="39D013C6"/>
    <w:rsid w:val="3A0D43C8"/>
    <w:rsid w:val="3A1439A9"/>
    <w:rsid w:val="3A26548A"/>
    <w:rsid w:val="3AB74334"/>
    <w:rsid w:val="3AD112E2"/>
    <w:rsid w:val="3AD4138A"/>
    <w:rsid w:val="3AFE01B5"/>
    <w:rsid w:val="3B0D21A6"/>
    <w:rsid w:val="3B337E5E"/>
    <w:rsid w:val="3B561694"/>
    <w:rsid w:val="3B626996"/>
    <w:rsid w:val="3B765F9D"/>
    <w:rsid w:val="3B771B98"/>
    <w:rsid w:val="3B854432"/>
    <w:rsid w:val="3B8701AA"/>
    <w:rsid w:val="3B895CD0"/>
    <w:rsid w:val="3BB84807"/>
    <w:rsid w:val="3BC625C0"/>
    <w:rsid w:val="3C090BBF"/>
    <w:rsid w:val="3C0E4427"/>
    <w:rsid w:val="3C1D466B"/>
    <w:rsid w:val="3C3757AA"/>
    <w:rsid w:val="3C4B742A"/>
    <w:rsid w:val="3C4D31A2"/>
    <w:rsid w:val="3C666012"/>
    <w:rsid w:val="3C8446EA"/>
    <w:rsid w:val="3CBC3E83"/>
    <w:rsid w:val="3CCA2A44"/>
    <w:rsid w:val="3CD261C5"/>
    <w:rsid w:val="3CF03B2D"/>
    <w:rsid w:val="3D033860"/>
    <w:rsid w:val="3D204412"/>
    <w:rsid w:val="3D455506"/>
    <w:rsid w:val="3D5D7415"/>
    <w:rsid w:val="3D6267D9"/>
    <w:rsid w:val="3D6C3820"/>
    <w:rsid w:val="3D8B21D4"/>
    <w:rsid w:val="3DAB63D2"/>
    <w:rsid w:val="3DB673A4"/>
    <w:rsid w:val="3DED69EA"/>
    <w:rsid w:val="3E8A1853"/>
    <w:rsid w:val="3E9055C8"/>
    <w:rsid w:val="3E990920"/>
    <w:rsid w:val="3EE85404"/>
    <w:rsid w:val="3EF34AB0"/>
    <w:rsid w:val="3F035D9A"/>
    <w:rsid w:val="3F2F6B8F"/>
    <w:rsid w:val="3F340455"/>
    <w:rsid w:val="3F400D9C"/>
    <w:rsid w:val="3F7B6278"/>
    <w:rsid w:val="3F7D5B4C"/>
    <w:rsid w:val="3F823162"/>
    <w:rsid w:val="3F8769CB"/>
    <w:rsid w:val="3FBF6165"/>
    <w:rsid w:val="3FE91433"/>
    <w:rsid w:val="401069C0"/>
    <w:rsid w:val="40295CD4"/>
    <w:rsid w:val="40526FD9"/>
    <w:rsid w:val="406B009A"/>
    <w:rsid w:val="40976DD9"/>
    <w:rsid w:val="40A47108"/>
    <w:rsid w:val="40C02079"/>
    <w:rsid w:val="40E55E64"/>
    <w:rsid w:val="40E8793D"/>
    <w:rsid w:val="40FE2CBD"/>
    <w:rsid w:val="411F7FF7"/>
    <w:rsid w:val="41436921"/>
    <w:rsid w:val="414C3A28"/>
    <w:rsid w:val="417116E0"/>
    <w:rsid w:val="417411D1"/>
    <w:rsid w:val="41A603C5"/>
    <w:rsid w:val="41A82C28"/>
    <w:rsid w:val="41D978EA"/>
    <w:rsid w:val="41E77DDB"/>
    <w:rsid w:val="42073DF3"/>
    <w:rsid w:val="421B33FA"/>
    <w:rsid w:val="42424E2B"/>
    <w:rsid w:val="42637C57"/>
    <w:rsid w:val="427B20EB"/>
    <w:rsid w:val="428E1E1E"/>
    <w:rsid w:val="42AA454A"/>
    <w:rsid w:val="42DA5063"/>
    <w:rsid w:val="42E14644"/>
    <w:rsid w:val="42EB101F"/>
    <w:rsid w:val="42F04887"/>
    <w:rsid w:val="42FF419F"/>
    <w:rsid w:val="43000F6E"/>
    <w:rsid w:val="431D7359"/>
    <w:rsid w:val="43291B47"/>
    <w:rsid w:val="433A4ADA"/>
    <w:rsid w:val="4340580E"/>
    <w:rsid w:val="43601A0D"/>
    <w:rsid w:val="439D4A0F"/>
    <w:rsid w:val="43A37B4B"/>
    <w:rsid w:val="43AA712C"/>
    <w:rsid w:val="43B835F7"/>
    <w:rsid w:val="43BC29BB"/>
    <w:rsid w:val="43C26223"/>
    <w:rsid w:val="43D1290A"/>
    <w:rsid w:val="43D146B8"/>
    <w:rsid w:val="43D82A49"/>
    <w:rsid w:val="446C0B6C"/>
    <w:rsid w:val="447F4114"/>
    <w:rsid w:val="44C22253"/>
    <w:rsid w:val="44E126D9"/>
    <w:rsid w:val="44E26451"/>
    <w:rsid w:val="44E328F5"/>
    <w:rsid w:val="44F1689B"/>
    <w:rsid w:val="44F71EFD"/>
    <w:rsid w:val="453018B3"/>
    <w:rsid w:val="4537679D"/>
    <w:rsid w:val="45A33E32"/>
    <w:rsid w:val="46293E3F"/>
    <w:rsid w:val="46396545"/>
    <w:rsid w:val="46456C98"/>
    <w:rsid w:val="464706F0"/>
    <w:rsid w:val="46933EA7"/>
    <w:rsid w:val="47282841"/>
    <w:rsid w:val="476D294A"/>
    <w:rsid w:val="478672C4"/>
    <w:rsid w:val="47947ED7"/>
    <w:rsid w:val="47C85DD2"/>
    <w:rsid w:val="47CA1B4A"/>
    <w:rsid w:val="47D46525"/>
    <w:rsid w:val="47D66741"/>
    <w:rsid w:val="47DD7AD0"/>
    <w:rsid w:val="4800731A"/>
    <w:rsid w:val="481B23A6"/>
    <w:rsid w:val="48253225"/>
    <w:rsid w:val="484A4A39"/>
    <w:rsid w:val="488241D3"/>
    <w:rsid w:val="488A3088"/>
    <w:rsid w:val="48A64365"/>
    <w:rsid w:val="48AC2FFE"/>
    <w:rsid w:val="48C347F9"/>
    <w:rsid w:val="48CA7928"/>
    <w:rsid w:val="48E64762"/>
    <w:rsid w:val="49284D7B"/>
    <w:rsid w:val="493A2D00"/>
    <w:rsid w:val="49425710"/>
    <w:rsid w:val="49465201"/>
    <w:rsid w:val="49B20AE8"/>
    <w:rsid w:val="49C32CF5"/>
    <w:rsid w:val="4A0155CC"/>
    <w:rsid w:val="4A673681"/>
    <w:rsid w:val="4A9D52F4"/>
    <w:rsid w:val="4AC40AD3"/>
    <w:rsid w:val="4ADB406F"/>
    <w:rsid w:val="4B0233A9"/>
    <w:rsid w:val="4B271062"/>
    <w:rsid w:val="4B441C14"/>
    <w:rsid w:val="4B6D116B"/>
    <w:rsid w:val="4B7B7CDE"/>
    <w:rsid w:val="4BC114B6"/>
    <w:rsid w:val="4BC845F3"/>
    <w:rsid w:val="4BCD1C09"/>
    <w:rsid w:val="4BD05255"/>
    <w:rsid w:val="4BD72A88"/>
    <w:rsid w:val="4BE86A43"/>
    <w:rsid w:val="4BF076A6"/>
    <w:rsid w:val="4BFB6776"/>
    <w:rsid w:val="4C1A4723"/>
    <w:rsid w:val="4C1B6C8A"/>
    <w:rsid w:val="4C2A4745"/>
    <w:rsid w:val="4C365A00"/>
    <w:rsid w:val="4C453E95"/>
    <w:rsid w:val="4C65665F"/>
    <w:rsid w:val="4C856040"/>
    <w:rsid w:val="4C895F48"/>
    <w:rsid w:val="4CB132D9"/>
    <w:rsid w:val="4CBE77A4"/>
    <w:rsid w:val="4CC748AA"/>
    <w:rsid w:val="4D197E75"/>
    <w:rsid w:val="4D241CFD"/>
    <w:rsid w:val="4D386CFB"/>
    <w:rsid w:val="4D477799"/>
    <w:rsid w:val="4D6145DB"/>
    <w:rsid w:val="4D754306"/>
    <w:rsid w:val="4D7A36CB"/>
    <w:rsid w:val="4D9F1383"/>
    <w:rsid w:val="4DB017E2"/>
    <w:rsid w:val="4DC1579E"/>
    <w:rsid w:val="4DDA685F"/>
    <w:rsid w:val="4DE44FE8"/>
    <w:rsid w:val="4DEE5E67"/>
    <w:rsid w:val="4DF47921"/>
    <w:rsid w:val="4DF80A94"/>
    <w:rsid w:val="4DFF0074"/>
    <w:rsid w:val="4E04568A"/>
    <w:rsid w:val="4E3B5B69"/>
    <w:rsid w:val="4E471AB9"/>
    <w:rsid w:val="4E4822BA"/>
    <w:rsid w:val="4E616639"/>
    <w:rsid w:val="4E6B74B7"/>
    <w:rsid w:val="4E8A3DE2"/>
    <w:rsid w:val="4EA76741"/>
    <w:rsid w:val="4ECC43FA"/>
    <w:rsid w:val="4EE10A3A"/>
    <w:rsid w:val="4EED6DFC"/>
    <w:rsid w:val="4F29184C"/>
    <w:rsid w:val="4F7D56F4"/>
    <w:rsid w:val="4F8479D4"/>
    <w:rsid w:val="4FB44680"/>
    <w:rsid w:val="4FBA6948"/>
    <w:rsid w:val="4FD317B8"/>
    <w:rsid w:val="4FD572DE"/>
    <w:rsid w:val="4FD80B7D"/>
    <w:rsid w:val="50033E4B"/>
    <w:rsid w:val="501042F7"/>
    <w:rsid w:val="505B3C87"/>
    <w:rsid w:val="50615016"/>
    <w:rsid w:val="50A15412"/>
    <w:rsid w:val="50AD2009"/>
    <w:rsid w:val="50BE6FC7"/>
    <w:rsid w:val="50F62B6A"/>
    <w:rsid w:val="510D2AA8"/>
    <w:rsid w:val="51600054"/>
    <w:rsid w:val="51601049"/>
    <w:rsid w:val="516E081B"/>
    <w:rsid w:val="51714DE5"/>
    <w:rsid w:val="51905BB3"/>
    <w:rsid w:val="519B00B4"/>
    <w:rsid w:val="519D3E2C"/>
    <w:rsid w:val="51A8684A"/>
    <w:rsid w:val="51D07D5D"/>
    <w:rsid w:val="51D33CF1"/>
    <w:rsid w:val="51DC0DF8"/>
    <w:rsid w:val="51F021AD"/>
    <w:rsid w:val="51FF183A"/>
    <w:rsid w:val="52075749"/>
    <w:rsid w:val="521B67F5"/>
    <w:rsid w:val="523D71CF"/>
    <w:rsid w:val="5281374D"/>
    <w:rsid w:val="5282274E"/>
    <w:rsid w:val="52A35472"/>
    <w:rsid w:val="52A47972"/>
    <w:rsid w:val="52B256B5"/>
    <w:rsid w:val="52CB32A1"/>
    <w:rsid w:val="52F60580"/>
    <w:rsid w:val="530F0D59"/>
    <w:rsid w:val="53220E17"/>
    <w:rsid w:val="53230361"/>
    <w:rsid w:val="533575BC"/>
    <w:rsid w:val="534053B7"/>
    <w:rsid w:val="53424C8B"/>
    <w:rsid w:val="53591FD4"/>
    <w:rsid w:val="535C1400"/>
    <w:rsid w:val="536E5A80"/>
    <w:rsid w:val="5371089E"/>
    <w:rsid w:val="537B1F4B"/>
    <w:rsid w:val="53A616BE"/>
    <w:rsid w:val="53B44E34"/>
    <w:rsid w:val="53C5766A"/>
    <w:rsid w:val="53D33B35"/>
    <w:rsid w:val="54077C82"/>
    <w:rsid w:val="542E520F"/>
    <w:rsid w:val="549534E0"/>
    <w:rsid w:val="549E05E7"/>
    <w:rsid w:val="54B25E40"/>
    <w:rsid w:val="54DE09E3"/>
    <w:rsid w:val="55006BAB"/>
    <w:rsid w:val="55450A62"/>
    <w:rsid w:val="555E1B24"/>
    <w:rsid w:val="55733821"/>
    <w:rsid w:val="557E3F74"/>
    <w:rsid w:val="5582122A"/>
    <w:rsid w:val="55874F5B"/>
    <w:rsid w:val="55945546"/>
    <w:rsid w:val="55A75279"/>
    <w:rsid w:val="55DF1C79"/>
    <w:rsid w:val="561843C9"/>
    <w:rsid w:val="5621502B"/>
    <w:rsid w:val="56244B1C"/>
    <w:rsid w:val="562E14F6"/>
    <w:rsid w:val="56686758"/>
    <w:rsid w:val="56B45E9F"/>
    <w:rsid w:val="571701DC"/>
    <w:rsid w:val="57266671"/>
    <w:rsid w:val="57566F57"/>
    <w:rsid w:val="576A47B0"/>
    <w:rsid w:val="57746FBC"/>
    <w:rsid w:val="57913D66"/>
    <w:rsid w:val="579161E1"/>
    <w:rsid w:val="579F178E"/>
    <w:rsid w:val="57AE6D93"/>
    <w:rsid w:val="57D460CD"/>
    <w:rsid w:val="58276B45"/>
    <w:rsid w:val="587B479B"/>
    <w:rsid w:val="58810003"/>
    <w:rsid w:val="5886561A"/>
    <w:rsid w:val="588C0756"/>
    <w:rsid w:val="58A14202"/>
    <w:rsid w:val="58C424B9"/>
    <w:rsid w:val="58C85C32"/>
    <w:rsid w:val="58FE4CED"/>
    <w:rsid w:val="59864065"/>
    <w:rsid w:val="598D29D8"/>
    <w:rsid w:val="59C81C62"/>
    <w:rsid w:val="59CD1728"/>
    <w:rsid w:val="59E21F44"/>
    <w:rsid w:val="5A13112F"/>
    <w:rsid w:val="5A2A46CB"/>
    <w:rsid w:val="5A2E41BB"/>
    <w:rsid w:val="5A364E1D"/>
    <w:rsid w:val="5A655703"/>
    <w:rsid w:val="5A70032F"/>
    <w:rsid w:val="5A7A7400"/>
    <w:rsid w:val="5A945927"/>
    <w:rsid w:val="5AA77AC9"/>
    <w:rsid w:val="5AB32912"/>
    <w:rsid w:val="5AC73D2F"/>
    <w:rsid w:val="5AF54CD9"/>
    <w:rsid w:val="5B136F0D"/>
    <w:rsid w:val="5B1769FD"/>
    <w:rsid w:val="5B3C2907"/>
    <w:rsid w:val="5B4A5024"/>
    <w:rsid w:val="5B614411"/>
    <w:rsid w:val="5B9C6F02"/>
    <w:rsid w:val="5BAA161F"/>
    <w:rsid w:val="5BAD110F"/>
    <w:rsid w:val="5BC56459"/>
    <w:rsid w:val="5BD668B8"/>
    <w:rsid w:val="5BDB5C7C"/>
    <w:rsid w:val="5BEB2A43"/>
    <w:rsid w:val="5C14118E"/>
    <w:rsid w:val="5C311D40"/>
    <w:rsid w:val="5C334E92"/>
    <w:rsid w:val="5C4952DC"/>
    <w:rsid w:val="5C57068A"/>
    <w:rsid w:val="5C5B6DBD"/>
    <w:rsid w:val="5C9A5B38"/>
    <w:rsid w:val="5CB00EB7"/>
    <w:rsid w:val="5CFF1E3E"/>
    <w:rsid w:val="5D494E68"/>
    <w:rsid w:val="5D55380D"/>
    <w:rsid w:val="5D5C1689"/>
    <w:rsid w:val="5D7A3273"/>
    <w:rsid w:val="5DB24068"/>
    <w:rsid w:val="5DE132F2"/>
    <w:rsid w:val="5E055233"/>
    <w:rsid w:val="5E227B93"/>
    <w:rsid w:val="5E345B18"/>
    <w:rsid w:val="5E6A778C"/>
    <w:rsid w:val="5E761C8C"/>
    <w:rsid w:val="5E7B72A3"/>
    <w:rsid w:val="5EA22A81"/>
    <w:rsid w:val="5EC24ED2"/>
    <w:rsid w:val="5ECA3D86"/>
    <w:rsid w:val="5ECC7AFE"/>
    <w:rsid w:val="5EEC01A1"/>
    <w:rsid w:val="5F6159C2"/>
    <w:rsid w:val="5F6E5059"/>
    <w:rsid w:val="5F816B3B"/>
    <w:rsid w:val="5F85487D"/>
    <w:rsid w:val="5F88611B"/>
    <w:rsid w:val="5FA82584"/>
    <w:rsid w:val="5FAD7728"/>
    <w:rsid w:val="5FD348D4"/>
    <w:rsid w:val="5FDE5D3B"/>
    <w:rsid w:val="5FF11F12"/>
    <w:rsid w:val="602D7F7A"/>
    <w:rsid w:val="604162CA"/>
    <w:rsid w:val="604C539B"/>
    <w:rsid w:val="604C7383"/>
    <w:rsid w:val="6062696C"/>
    <w:rsid w:val="60651FB9"/>
    <w:rsid w:val="606C52CA"/>
    <w:rsid w:val="60A26D69"/>
    <w:rsid w:val="60AC7DBB"/>
    <w:rsid w:val="60B07204"/>
    <w:rsid w:val="60EB4BB4"/>
    <w:rsid w:val="60F11A9E"/>
    <w:rsid w:val="60F577E0"/>
    <w:rsid w:val="60FB46CB"/>
    <w:rsid w:val="611F660B"/>
    <w:rsid w:val="61251748"/>
    <w:rsid w:val="612A51EA"/>
    <w:rsid w:val="6159292A"/>
    <w:rsid w:val="619B3254"/>
    <w:rsid w:val="61B41449"/>
    <w:rsid w:val="61DD4D8E"/>
    <w:rsid w:val="61EB2991"/>
    <w:rsid w:val="626A1B08"/>
    <w:rsid w:val="627A010E"/>
    <w:rsid w:val="63035AB9"/>
    <w:rsid w:val="630E06E5"/>
    <w:rsid w:val="632F68AE"/>
    <w:rsid w:val="63462575"/>
    <w:rsid w:val="636B5B38"/>
    <w:rsid w:val="63DD630A"/>
    <w:rsid w:val="63F12BC0"/>
    <w:rsid w:val="641E6C54"/>
    <w:rsid w:val="64373C6C"/>
    <w:rsid w:val="644840CB"/>
    <w:rsid w:val="644B5969"/>
    <w:rsid w:val="64A038CF"/>
    <w:rsid w:val="64BD773C"/>
    <w:rsid w:val="64C73242"/>
    <w:rsid w:val="64E57B6C"/>
    <w:rsid w:val="64F16511"/>
    <w:rsid w:val="64FB113D"/>
    <w:rsid w:val="6519066B"/>
    <w:rsid w:val="651D0986"/>
    <w:rsid w:val="6530528B"/>
    <w:rsid w:val="653B59DE"/>
    <w:rsid w:val="657809E0"/>
    <w:rsid w:val="6589499B"/>
    <w:rsid w:val="65C23A09"/>
    <w:rsid w:val="65C6799D"/>
    <w:rsid w:val="65D5198E"/>
    <w:rsid w:val="65FC516D"/>
    <w:rsid w:val="660F20DE"/>
    <w:rsid w:val="663C1A0D"/>
    <w:rsid w:val="665C20B0"/>
    <w:rsid w:val="666A0329"/>
    <w:rsid w:val="66A3383B"/>
    <w:rsid w:val="66B5531C"/>
    <w:rsid w:val="66C57C55"/>
    <w:rsid w:val="66C814F3"/>
    <w:rsid w:val="66D71736"/>
    <w:rsid w:val="66F978FF"/>
    <w:rsid w:val="673B3A73"/>
    <w:rsid w:val="67430B7A"/>
    <w:rsid w:val="675D1C3B"/>
    <w:rsid w:val="67A91325"/>
    <w:rsid w:val="67C1666E"/>
    <w:rsid w:val="67D5211A"/>
    <w:rsid w:val="67E61C31"/>
    <w:rsid w:val="67EB425D"/>
    <w:rsid w:val="680227E3"/>
    <w:rsid w:val="68077DF9"/>
    <w:rsid w:val="681744E0"/>
    <w:rsid w:val="682E35D8"/>
    <w:rsid w:val="68686AEA"/>
    <w:rsid w:val="6874548F"/>
    <w:rsid w:val="68994EF5"/>
    <w:rsid w:val="689E42BA"/>
    <w:rsid w:val="68CF6B69"/>
    <w:rsid w:val="68F16ADF"/>
    <w:rsid w:val="68F62348"/>
    <w:rsid w:val="68F81006"/>
    <w:rsid w:val="691B0000"/>
    <w:rsid w:val="69342E70"/>
    <w:rsid w:val="69382960"/>
    <w:rsid w:val="69576763"/>
    <w:rsid w:val="697D0373"/>
    <w:rsid w:val="69951B60"/>
    <w:rsid w:val="6999742B"/>
    <w:rsid w:val="69A43B52"/>
    <w:rsid w:val="69B33D95"/>
    <w:rsid w:val="69C240D3"/>
    <w:rsid w:val="69C97A5C"/>
    <w:rsid w:val="6A0740E0"/>
    <w:rsid w:val="6A22716C"/>
    <w:rsid w:val="6A4610AD"/>
    <w:rsid w:val="6A5F5FDF"/>
    <w:rsid w:val="6A7A2B04"/>
    <w:rsid w:val="6A86594D"/>
    <w:rsid w:val="6AA162E3"/>
    <w:rsid w:val="6AE12B83"/>
    <w:rsid w:val="6B0074AE"/>
    <w:rsid w:val="6B3E1D84"/>
    <w:rsid w:val="6B480E55"/>
    <w:rsid w:val="6B655563"/>
    <w:rsid w:val="6B7632CC"/>
    <w:rsid w:val="6B777044"/>
    <w:rsid w:val="6B824366"/>
    <w:rsid w:val="6B96396E"/>
    <w:rsid w:val="6BA0659B"/>
    <w:rsid w:val="6BA442DD"/>
    <w:rsid w:val="6BB12556"/>
    <w:rsid w:val="6BD85D34"/>
    <w:rsid w:val="6BDD159D"/>
    <w:rsid w:val="6BEB2B33"/>
    <w:rsid w:val="6BEE37AA"/>
    <w:rsid w:val="6BEE7306"/>
    <w:rsid w:val="6C117498"/>
    <w:rsid w:val="6C134FBF"/>
    <w:rsid w:val="6C186A79"/>
    <w:rsid w:val="6C1B20C5"/>
    <w:rsid w:val="6C24541E"/>
    <w:rsid w:val="6C5134B2"/>
    <w:rsid w:val="6C7D68DC"/>
    <w:rsid w:val="6C7F08A6"/>
    <w:rsid w:val="6CFA7F2C"/>
    <w:rsid w:val="6D2154B9"/>
    <w:rsid w:val="6D2A0812"/>
    <w:rsid w:val="6D4A4A10"/>
    <w:rsid w:val="6D5533B5"/>
    <w:rsid w:val="6D593B3A"/>
    <w:rsid w:val="6D6655C2"/>
    <w:rsid w:val="6D8E6FF3"/>
    <w:rsid w:val="6DBD3434"/>
    <w:rsid w:val="6DF17581"/>
    <w:rsid w:val="6E3616FC"/>
    <w:rsid w:val="6E7066F8"/>
    <w:rsid w:val="6E81523B"/>
    <w:rsid w:val="6E901A44"/>
    <w:rsid w:val="6E9817AB"/>
    <w:rsid w:val="6E9D5013"/>
    <w:rsid w:val="6EC95E08"/>
    <w:rsid w:val="6EDF562C"/>
    <w:rsid w:val="6EE4568A"/>
    <w:rsid w:val="6F0B6421"/>
    <w:rsid w:val="6F2A7532"/>
    <w:rsid w:val="6F330183"/>
    <w:rsid w:val="6F4831D1"/>
    <w:rsid w:val="6F745D74"/>
    <w:rsid w:val="6F871F4B"/>
    <w:rsid w:val="6F8C57B4"/>
    <w:rsid w:val="6FB005D6"/>
    <w:rsid w:val="6FD922F4"/>
    <w:rsid w:val="6FFB6495"/>
    <w:rsid w:val="700417EE"/>
    <w:rsid w:val="701244B0"/>
    <w:rsid w:val="701B6B38"/>
    <w:rsid w:val="704C0A9F"/>
    <w:rsid w:val="7050431D"/>
    <w:rsid w:val="709541F4"/>
    <w:rsid w:val="70984E6B"/>
    <w:rsid w:val="70AB3A18"/>
    <w:rsid w:val="70BA1EAD"/>
    <w:rsid w:val="71771B4C"/>
    <w:rsid w:val="71940950"/>
    <w:rsid w:val="71B92164"/>
    <w:rsid w:val="71C54FAD"/>
    <w:rsid w:val="72824C4C"/>
    <w:rsid w:val="728409C4"/>
    <w:rsid w:val="729606F7"/>
    <w:rsid w:val="72A8192B"/>
    <w:rsid w:val="72C62D8B"/>
    <w:rsid w:val="72E17BC5"/>
    <w:rsid w:val="7315786E"/>
    <w:rsid w:val="7318110C"/>
    <w:rsid w:val="731C29AB"/>
    <w:rsid w:val="732301DD"/>
    <w:rsid w:val="732775A1"/>
    <w:rsid w:val="732C6966"/>
    <w:rsid w:val="73612AB3"/>
    <w:rsid w:val="73644352"/>
    <w:rsid w:val="7375655F"/>
    <w:rsid w:val="73814F04"/>
    <w:rsid w:val="73840550"/>
    <w:rsid w:val="73905147"/>
    <w:rsid w:val="7390694A"/>
    <w:rsid w:val="73922C6D"/>
    <w:rsid w:val="73966C01"/>
    <w:rsid w:val="73974727"/>
    <w:rsid w:val="73B0236C"/>
    <w:rsid w:val="73BD25A4"/>
    <w:rsid w:val="73BE10D7"/>
    <w:rsid w:val="73CA0659"/>
    <w:rsid w:val="73FB6A64"/>
    <w:rsid w:val="740A4EF9"/>
    <w:rsid w:val="741A09E2"/>
    <w:rsid w:val="741B7D3F"/>
    <w:rsid w:val="742C7E2E"/>
    <w:rsid w:val="743608B6"/>
    <w:rsid w:val="74626AE3"/>
    <w:rsid w:val="748702F8"/>
    <w:rsid w:val="748B3D99"/>
    <w:rsid w:val="748C3B60"/>
    <w:rsid w:val="74A374DD"/>
    <w:rsid w:val="74AE1D28"/>
    <w:rsid w:val="74B44E65"/>
    <w:rsid w:val="74D06143"/>
    <w:rsid w:val="758B02BC"/>
    <w:rsid w:val="75A86778"/>
    <w:rsid w:val="75AF3FAA"/>
    <w:rsid w:val="75E02E39"/>
    <w:rsid w:val="75FC2F67"/>
    <w:rsid w:val="75FF0362"/>
    <w:rsid w:val="760B6D06"/>
    <w:rsid w:val="76164029"/>
    <w:rsid w:val="762F4B59"/>
    <w:rsid w:val="7662101C"/>
    <w:rsid w:val="767251C4"/>
    <w:rsid w:val="76C84BF7"/>
    <w:rsid w:val="76E41A31"/>
    <w:rsid w:val="76EA32EC"/>
    <w:rsid w:val="77304C77"/>
    <w:rsid w:val="77F959B0"/>
    <w:rsid w:val="78202F3D"/>
    <w:rsid w:val="78236589"/>
    <w:rsid w:val="785B3F75"/>
    <w:rsid w:val="786A41B8"/>
    <w:rsid w:val="787A48A7"/>
    <w:rsid w:val="788334CC"/>
    <w:rsid w:val="788B412F"/>
    <w:rsid w:val="78A10A74"/>
    <w:rsid w:val="78A17892"/>
    <w:rsid w:val="78A85862"/>
    <w:rsid w:val="78BE2756"/>
    <w:rsid w:val="78C0202A"/>
    <w:rsid w:val="78C338C8"/>
    <w:rsid w:val="78DE0702"/>
    <w:rsid w:val="78EA52F9"/>
    <w:rsid w:val="78FF0DA4"/>
    <w:rsid w:val="79002D6F"/>
    <w:rsid w:val="790A1A19"/>
    <w:rsid w:val="791B27F0"/>
    <w:rsid w:val="792A2196"/>
    <w:rsid w:val="79312F28"/>
    <w:rsid w:val="79330A4E"/>
    <w:rsid w:val="793B1C09"/>
    <w:rsid w:val="79444A09"/>
    <w:rsid w:val="795D5ACB"/>
    <w:rsid w:val="796B468C"/>
    <w:rsid w:val="79905EA0"/>
    <w:rsid w:val="79BA28A5"/>
    <w:rsid w:val="79C8388C"/>
    <w:rsid w:val="79F71A7C"/>
    <w:rsid w:val="7A13262E"/>
    <w:rsid w:val="7A1E525A"/>
    <w:rsid w:val="7A3727C0"/>
    <w:rsid w:val="7A635363"/>
    <w:rsid w:val="7A715CD2"/>
    <w:rsid w:val="7A7237F8"/>
    <w:rsid w:val="7A8150B7"/>
    <w:rsid w:val="7AA80FC8"/>
    <w:rsid w:val="7AAC6D0A"/>
    <w:rsid w:val="7AB14320"/>
    <w:rsid w:val="7AE30252"/>
    <w:rsid w:val="7B0F54EB"/>
    <w:rsid w:val="7B1D3764"/>
    <w:rsid w:val="7B252618"/>
    <w:rsid w:val="7B310FBD"/>
    <w:rsid w:val="7B690757"/>
    <w:rsid w:val="7B6C7C39"/>
    <w:rsid w:val="7B707D38"/>
    <w:rsid w:val="7B8B2DC3"/>
    <w:rsid w:val="7BD52290"/>
    <w:rsid w:val="7BDA3403"/>
    <w:rsid w:val="7BDF6C6B"/>
    <w:rsid w:val="7BE14791"/>
    <w:rsid w:val="7BFF10BB"/>
    <w:rsid w:val="7C484810"/>
    <w:rsid w:val="7C4D62CB"/>
    <w:rsid w:val="7C6B6751"/>
    <w:rsid w:val="7C725D31"/>
    <w:rsid w:val="7C8B0BA1"/>
    <w:rsid w:val="7CFE75C5"/>
    <w:rsid w:val="7D125AC6"/>
    <w:rsid w:val="7D2376F2"/>
    <w:rsid w:val="7D7F0706"/>
    <w:rsid w:val="7DCB394B"/>
    <w:rsid w:val="7DD270EF"/>
    <w:rsid w:val="7DD87E16"/>
    <w:rsid w:val="7DE14F1D"/>
    <w:rsid w:val="7DE40569"/>
    <w:rsid w:val="7E1F5A45"/>
    <w:rsid w:val="7E3239CA"/>
    <w:rsid w:val="7E372D8F"/>
    <w:rsid w:val="7E4F632A"/>
    <w:rsid w:val="7E8B6C36"/>
    <w:rsid w:val="7EA11A34"/>
    <w:rsid w:val="7EDB5E10"/>
    <w:rsid w:val="7EF944E8"/>
    <w:rsid w:val="7F0A3FFF"/>
    <w:rsid w:val="7F102FA4"/>
    <w:rsid w:val="7F1C5AC4"/>
    <w:rsid w:val="7F264BB1"/>
    <w:rsid w:val="7F5F07EF"/>
    <w:rsid w:val="7F74591C"/>
    <w:rsid w:val="7FA06711"/>
    <w:rsid w:val="7FA66823"/>
    <w:rsid w:val="7FA77AA0"/>
    <w:rsid w:val="7FC00B62"/>
    <w:rsid w:val="7FDD34C2"/>
    <w:rsid w:val="7FE17456"/>
    <w:rsid w:val="7FFA22C6"/>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rFonts w:asciiTheme="minorHAnsi" w:hAnsiTheme="minorHAnsi" w:eastAsiaTheme="minorEastAsia" w:cstheme="minorBidi"/>
      <w:kern w:val="2"/>
      <w:sz w:val="18"/>
      <w:szCs w:val="18"/>
    </w:rPr>
  </w:style>
  <w:style w:type="character" w:customStyle="1" w:styleId="7">
    <w:name w:val="页脚 Char"/>
    <w:basedOn w:val="4"/>
    <w:link w:val="2"/>
    <w:semiHidden/>
    <w:qFormat/>
    <w:uiPriority w:val="99"/>
    <w:rPr>
      <w:rFonts w:asciiTheme="minorHAnsi" w:hAnsiTheme="minorHAnsi" w:eastAsiaTheme="minorEastAsia" w:cstheme="minorBidi"/>
      <w:kern w:val="2"/>
      <w:sz w:val="18"/>
      <w:szCs w:val="18"/>
    </w:rPr>
  </w:style>
  <w:style w:type="character" w:customStyle="1" w:styleId="8">
    <w:name w:val="font31"/>
    <w:basedOn w:val="4"/>
    <w:qFormat/>
    <w:uiPriority w:val="0"/>
    <w:rPr>
      <w:rFonts w:hint="eastAsia" w:ascii="宋体" w:hAnsi="宋体" w:eastAsia="宋体" w:cs="宋体"/>
      <w:color w:val="FF0000"/>
      <w:sz w:val="22"/>
      <w:szCs w:val="22"/>
      <w:u w:val="none"/>
    </w:rPr>
  </w:style>
  <w:style w:type="character" w:customStyle="1" w:styleId="9">
    <w:name w:val="font91"/>
    <w:basedOn w:val="4"/>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11801</Words>
  <Characters>14581</Characters>
  <Lines>269</Lines>
  <Paragraphs>75</Paragraphs>
  <TotalTime>0</TotalTime>
  <ScaleCrop>false</ScaleCrop>
  <LinksUpToDate>false</LinksUpToDate>
  <CharactersWithSpaces>14708</CharactersWithSpaces>
  <Application>WPS Office_10.1.0.5886_F1E327BC-269C-435d-A152-05C5408002CA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2022-11-21T02:22:00Z</dcterms:created>
  <dc:creator>Windows 用户</dc:creator>
  <cp:lastModifiedBy>文印中心</cp:lastModifiedBy>
  <cp:lastPrinted>2022-12-29T04:12:00Z</cp:lastPrinted>
  <dcterms:modified xsi:type="dcterms:W3CDTF">2023-01-16T02:22:23Z</dcterms:modified>
  <dc:title>附件1</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2052-10.1.0.5886</vt:lpwstr>
  </property>
  <property fmtid="{D5CDD505-2E9C-101B-9397-08002B2CF9AE}" pid="3" name="ICV">
    <vt:lpwstr>305D6E1FF101425A9D5C2ED49C80F314</vt:lpwstr>
  </property>
</Properties>
</file>