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outlineLvl w:val="9"/>
        <w:rPr>
          <w:rFonts w:hint="eastAsia" w:ascii="黑体" w:eastAsia="黑体" w:cs="黑体"/>
          <w:color w:val="auto"/>
          <w:sz w:val="32"/>
          <w:szCs w:val="32"/>
          <w:lang w:val="en-US" w:eastAsia="zh-CN"/>
        </w:rPr>
      </w:pPr>
      <w:bookmarkStart w:id="0" w:name="_Toc531273765"/>
      <w:r>
        <w:rPr>
          <w:rFonts w:hint="eastAsia" w:ascii="黑体" w:eastAsia="黑体" w:cs="黑体"/>
          <w:color w:val="auto"/>
          <w:sz w:val="32"/>
          <w:szCs w:val="32"/>
          <w:lang w:val="en-US" w:eastAsia="zh-CN"/>
        </w:rPr>
        <w:t>附件1</w:t>
      </w:r>
    </w:p>
    <w:p>
      <w:pPr>
        <w:snapToGrid w:val="0"/>
        <w:jc w:val="center"/>
        <w:outlineLvl w:val="2"/>
        <w:rPr>
          <w:rFonts w:ascii="宋体" w:hAnsi="宋体"/>
          <w:sz w:val="32"/>
          <w:szCs w:val="32"/>
        </w:rPr>
      </w:pPr>
      <w:bookmarkStart w:id="1" w:name="_GoBack"/>
      <w:bookmarkEnd w:id="1"/>
      <w:r>
        <w:rPr>
          <w:rFonts w:hint="eastAsia" w:ascii="宋体" w:hAnsi="宋体"/>
          <w:sz w:val="32"/>
          <w:szCs w:val="32"/>
        </w:rPr>
        <w:t>调查单位基本情况</w:t>
      </w:r>
      <w:bookmarkEnd w:id="0"/>
    </w:p>
    <w:tbl>
      <w:tblPr>
        <w:tblStyle w:val="5"/>
        <w:tblW w:w="941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9"/>
        <w:gridCol w:w="1081"/>
        <w:gridCol w:w="3011"/>
        <w:gridCol w:w="826"/>
        <w:gridCol w:w="16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9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1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26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ind w:left="-104" w:leftChars="-50" w:right="-105" w:rightChars="-50" w:hanging="1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表号：</w:t>
            </w:r>
          </w:p>
        </w:tc>
        <w:tc>
          <w:tcPr>
            <w:tcW w:w="161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distribute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２０１－１</w:t>
            </w:r>
            <w:r>
              <w:rPr>
                <w:rFonts w:ascii="宋体" w:hAnsi="宋体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9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1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2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ind w:left="35" w:leftChars="-50" w:right="-105" w:rightChars="-50" w:hanging="140" w:hangingChars="78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制定机关：</w:t>
            </w:r>
          </w:p>
        </w:tc>
        <w:tc>
          <w:tcPr>
            <w:tcW w:w="161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distribute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国家统计局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9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1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82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文号：</w:t>
            </w:r>
          </w:p>
        </w:tc>
        <w:tc>
          <w:tcPr>
            <w:tcW w:w="161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distribute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/>
                <w:sz w:val="18"/>
                <w:szCs w:val="18"/>
              </w:rPr>
              <w:t>国统字(2018)116号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9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301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２０</w:t>
            </w:r>
            <w:r>
              <w:rPr>
                <w:rFonts w:hint="eastAsia" w:ascii="宋体" w:hAnsi="宋体"/>
                <w:sz w:val="18"/>
                <w:szCs w:val="18"/>
              </w:rPr>
              <w:t>　年  月</w:t>
            </w:r>
          </w:p>
        </w:tc>
        <w:tc>
          <w:tcPr>
            <w:tcW w:w="82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有效期至：</w:t>
            </w:r>
          </w:p>
        </w:tc>
        <w:tc>
          <w:tcPr>
            <w:tcW w:w="161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distribute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２０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２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</w:rPr>
              <w:t>１</w:t>
            </w:r>
            <w:r>
              <w:rPr>
                <w:rFonts w:ascii="宋体" w:hAnsi="宋体"/>
                <w:sz w:val="18"/>
                <w:szCs w:val="18"/>
              </w:rPr>
              <w:t>月</w:t>
            </w:r>
          </w:p>
        </w:tc>
      </w:tr>
    </w:tbl>
    <w:p>
      <w:pPr>
        <w:spacing w:line="20" w:lineRule="exact"/>
        <w:ind w:firstLine="4320" w:firstLineChars="2400"/>
        <w:rPr>
          <w:rFonts w:ascii="宋体" w:hAnsi="宋体"/>
          <w:kern w:val="0"/>
          <w:sz w:val="18"/>
          <w:szCs w:val="18"/>
          <w:u w:val="single"/>
        </w:rPr>
      </w:pPr>
    </w:p>
    <w:tbl>
      <w:tblPr>
        <w:tblStyle w:val="5"/>
        <w:tblW w:w="9345" w:type="dxa"/>
        <w:tblInd w:w="102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3564"/>
        <w:gridCol w:w="611"/>
        <w:gridCol w:w="798"/>
        <w:gridCol w:w="520"/>
        <w:gridCol w:w="331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  <w:highlight w:val="lightGray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109</w:t>
            </w:r>
          </w:p>
        </w:tc>
        <w:tc>
          <w:tcPr>
            <w:tcW w:w="4973" w:type="dxa"/>
            <w:gridSpan w:val="3"/>
            <w:shd w:val="clear" w:color="auto" w:fill="auto"/>
          </w:tcPr>
          <w:p>
            <w:pPr>
              <w:spacing w:line="240" w:lineRule="exact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统一社会信用代码□□□□□□□□□□□□□□□□□□</w:t>
            </w:r>
            <w:r>
              <w:rPr>
                <w:rFonts w:hint="eastAsia" w:ascii="楷体_GB2312" w:hAnsi="宋体" w:eastAsia="楷体_GB2312"/>
                <w:sz w:val="18"/>
                <w:szCs w:val="18"/>
              </w:rPr>
              <w:t>尚未领取统一社会信用代码的填写原组织机构代码：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□□□□□□□□—□</w:t>
            </w:r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102</w:t>
            </w:r>
          </w:p>
        </w:tc>
        <w:tc>
          <w:tcPr>
            <w:tcW w:w="3317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单位详细名称</w:t>
            </w:r>
            <w:r>
              <w:rPr>
                <w:u w:val="single"/>
              </w:rPr>
              <w:t xml:space="preserve">         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103</w:t>
            </w:r>
          </w:p>
        </w:tc>
        <w:tc>
          <w:tcPr>
            <w:tcW w:w="8810" w:type="dxa"/>
            <w:gridSpan w:val="5"/>
            <w:shd w:val="clear" w:color="auto" w:fill="auto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行业类别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主要业务活动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1                              2                             3                    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  <w:u w:val="single"/>
              </w:rPr>
            </w:pPr>
          </w:p>
        </w:tc>
        <w:tc>
          <w:tcPr>
            <w:tcW w:w="8810" w:type="dxa"/>
            <w:gridSpan w:val="5"/>
            <w:shd w:val="clear" w:color="auto" w:fill="auto"/>
          </w:tcPr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行业代码</w:t>
            </w:r>
            <w:r>
              <w:rPr>
                <w:rFonts w:ascii="宋体" w:hAnsi="宋体" w:cs="宋体"/>
                <w:sz w:val="18"/>
                <w:szCs w:val="18"/>
              </w:rPr>
              <w:t xml:space="preserve">(GB/T 4754-2017)    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104</w:t>
            </w:r>
          </w:p>
        </w:tc>
        <w:tc>
          <w:tcPr>
            <w:tcW w:w="8810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报表类别□</w:t>
            </w:r>
          </w:p>
          <w:p>
            <w:pPr>
              <w:snapToGrid w:val="0"/>
              <w:spacing w:line="240" w:lineRule="exact"/>
              <w:ind w:firstLine="180" w:firstLineChars="1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A </w:t>
            </w:r>
            <w:r>
              <w:rPr>
                <w:rFonts w:hint="eastAsia" w:ascii="宋体" w:hAnsi="宋体" w:cs="宋体"/>
                <w:sz w:val="18"/>
                <w:szCs w:val="18"/>
              </w:rPr>
              <w:t>农业　　　</w:t>
            </w:r>
            <w:r>
              <w:rPr>
                <w:rFonts w:ascii="宋体" w:hAnsi="宋体" w:cs="宋体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sz w:val="18"/>
                <w:szCs w:val="18"/>
              </w:rPr>
              <w:t>规模以上工业       B1规模以下工业</w:t>
            </w:r>
            <w:r>
              <w:rPr>
                <w:rFonts w:ascii="宋体" w:hAnsi="宋体" w:cs="宋体"/>
                <w:sz w:val="18"/>
                <w:szCs w:val="18"/>
              </w:rPr>
              <w:t xml:space="preserve">C </w:t>
            </w:r>
            <w:r>
              <w:rPr>
                <w:rFonts w:hint="eastAsia" w:ascii="宋体" w:hAnsi="宋体" w:cs="宋体"/>
                <w:sz w:val="18"/>
                <w:szCs w:val="18"/>
              </w:rPr>
              <w:t>建筑业</w:t>
            </w:r>
            <w:r>
              <w:rPr>
                <w:rFonts w:ascii="宋体" w:hAnsi="宋体" w:cs="宋体"/>
                <w:sz w:val="18"/>
                <w:szCs w:val="18"/>
              </w:rPr>
              <w:t xml:space="preserve">E </w:t>
            </w:r>
            <w:r>
              <w:rPr>
                <w:rFonts w:hint="eastAsia" w:ascii="宋体" w:hAnsi="宋体" w:cs="宋体"/>
                <w:sz w:val="18"/>
                <w:szCs w:val="18"/>
              </w:rPr>
              <w:t>批发和零售业</w:t>
            </w:r>
          </w:p>
          <w:p>
            <w:pPr>
              <w:spacing w:line="240" w:lineRule="exact"/>
              <w:ind w:firstLine="178" w:firstLineChars="99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 xml:space="preserve">S </w:t>
            </w:r>
            <w:r>
              <w:rPr>
                <w:rFonts w:hint="eastAsia" w:ascii="宋体" w:hAnsi="宋体" w:cs="宋体"/>
                <w:sz w:val="18"/>
                <w:szCs w:val="18"/>
              </w:rPr>
              <w:t>住宿和餐饮业</w:t>
            </w:r>
            <w:r>
              <w:rPr>
                <w:rFonts w:ascii="宋体" w:hAnsi="宋体" w:cs="宋体"/>
                <w:sz w:val="18"/>
                <w:szCs w:val="18"/>
              </w:rPr>
              <w:t xml:space="preserve">X </w:t>
            </w:r>
            <w:r>
              <w:rPr>
                <w:rFonts w:hint="eastAsia" w:ascii="宋体" w:hAnsi="宋体" w:cs="宋体"/>
                <w:sz w:val="18"/>
                <w:szCs w:val="18"/>
              </w:rPr>
              <w:t>房地产开发经营业</w:t>
            </w:r>
            <w:r>
              <w:rPr>
                <w:rFonts w:ascii="宋体" w:hAnsi="宋体" w:cs="宋体"/>
                <w:sz w:val="18"/>
                <w:szCs w:val="18"/>
              </w:rPr>
              <w:t xml:space="preserve">F </w:t>
            </w:r>
            <w:r>
              <w:rPr>
                <w:rFonts w:hint="eastAsia" w:ascii="宋体" w:hAnsi="宋体" w:cs="宋体"/>
                <w:sz w:val="18"/>
                <w:szCs w:val="18"/>
              </w:rPr>
              <w:t>规模以上服务业　　　　H 投资　　　　</w:t>
            </w:r>
            <w:r>
              <w:rPr>
                <w:rFonts w:ascii="宋体" w:hAnsi="宋体" w:cs="宋体"/>
                <w:sz w:val="18"/>
                <w:szCs w:val="18"/>
              </w:rPr>
              <w:t xml:space="preserve">U </w:t>
            </w:r>
            <w:r>
              <w:rPr>
                <w:rFonts w:hint="eastAsia" w:ascii="宋体" w:hAnsi="宋体" w:cs="宋体"/>
                <w:sz w:val="18"/>
                <w:szCs w:val="18"/>
              </w:rPr>
              <w:t>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105</w:t>
            </w:r>
          </w:p>
        </w:tc>
        <w:tc>
          <w:tcPr>
            <w:tcW w:w="8810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单位所在地及区划</w:t>
            </w:r>
          </w:p>
          <w:p>
            <w:pPr>
              <w:spacing w:line="240" w:lineRule="exact"/>
              <w:ind w:firstLine="21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>省(自治区、直辖市)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>市(地、州、盟)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>县(市、区、旗)</w:t>
            </w:r>
          </w:p>
          <w:p>
            <w:pPr>
              <w:spacing w:line="240" w:lineRule="exact"/>
              <w:ind w:firstLine="21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>乡(镇)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>街(村)、门牌号</w:t>
            </w:r>
          </w:p>
          <w:p>
            <w:pPr>
              <w:spacing w:line="240" w:lineRule="exact"/>
              <w:ind w:right="57" w:rightChars="27" w:firstLine="18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单位位于：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街道办事处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社区(居委会)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  <w:u w:val="single"/>
              </w:rPr>
            </w:pPr>
          </w:p>
        </w:tc>
        <w:tc>
          <w:tcPr>
            <w:tcW w:w="8810" w:type="dxa"/>
            <w:gridSpan w:val="5"/>
            <w:shd w:val="clear" w:color="auto" w:fill="auto"/>
          </w:tcPr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区划代码□□□□□□□□□□□□城乡代码□□□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106</w:t>
            </w:r>
          </w:p>
        </w:tc>
        <w:tc>
          <w:tcPr>
            <w:tcW w:w="8810" w:type="dxa"/>
            <w:gridSpan w:val="5"/>
            <w:shd w:val="clear" w:color="auto" w:fill="auto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单位注册地及区划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省(自治区、直辖市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)               </w:t>
            </w:r>
            <w:r>
              <w:rPr>
                <w:rFonts w:hint="eastAsia" w:ascii="宋体" w:hAnsi="宋体"/>
                <w:sz w:val="18"/>
                <w:szCs w:val="18"/>
              </w:rPr>
              <w:t>市(地、州、盟)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县(市、区、旗)</w:t>
            </w:r>
          </w:p>
          <w:p>
            <w:pPr>
              <w:spacing w:line="240" w:lineRule="exact"/>
              <w:ind w:firstLine="21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乡(镇)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街(村)、门牌号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注册地位于：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街道办事处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社区(居委会)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sz w:val="18"/>
                <w:szCs w:val="18"/>
                <w:u w:val="single"/>
              </w:rPr>
            </w:pPr>
          </w:p>
        </w:tc>
        <w:tc>
          <w:tcPr>
            <w:tcW w:w="8810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区划代码□□□□□□□□□□□□城乡代码□□□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191</w:t>
            </w:r>
          </w:p>
        </w:tc>
        <w:tc>
          <w:tcPr>
            <w:tcW w:w="8810" w:type="dxa"/>
            <w:gridSpan w:val="5"/>
            <w:shd w:val="clear" w:color="auto" w:fill="auto"/>
            <w:vAlign w:val="center"/>
          </w:tcPr>
          <w:p>
            <w:pPr>
              <w:spacing w:line="240" w:lineRule="exact"/>
              <w:ind w:right="57" w:rightChars="2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单位规模□        1 大型          2 中型          3 小型           4 微型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192</w:t>
            </w:r>
          </w:p>
        </w:tc>
        <w:tc>
          <w:tcPr>
            <w:tcW w:w="8810" w:type="dxa"/>
            <w:gridSpan w:val="5"/>
            <w:shd w:val="clear" w:color="auto" w:fill="auto"/>
            <w:vAlign w:val="center"/>
          </w:tcPr>
          <w:p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从业人员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从业人员期末人数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 w:val="18"/>
                <w:szCs w:val="18"/>
              </w:rPr>
              <w:t>人         其中：女性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 w:val="18"/>
                <w:szCs w:val="18"/>
              </w:rPr>
              <w:t>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193</w:t>
            </w:r>
          </w:p>
        </w:tc>
        <w:tc>
          <w:tcPr>
            <w:tcW w:w="8810" w:type="dxa"/>
            <w:gridSpan w:val="5"/>
            <w:shd w:val="clear" w:color="auto" w:fill="auto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企业主要经济指标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营业收入千元其中：主营业务收入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sz w:val="18"/>
                <w:szCs w:val="18"/>
              </w:rPr>
              <w:t>千元   资产总计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千元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税金及附加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千元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201</w:t>
            </w:r>
          </w:p>
        </w:tc>
        <w:tc>
          <w:tcPr>
            <w:tcW w:w="3564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法定代表人(单位负责人)</w:t>
            </w:r>
            <w:r>
              <w:rPr>
                <w:u w:val="single"/>
              </w:rPr>
              <w:t xml:space="preserve">         </w:t>
            </w:r>
          </w:p>
        </w:tc>
        <w:tc>
          <w:tcPr>
            <w:tcW w:w="611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202</w:t>
            </w:r>
          </w:p>
        </w:tc>
        <w:tc>
          <w:tcPr>
            <w:tcW w:w="4635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开业(成立)时间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月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53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203</w:t>
            </w:r>
          </w:p>
        </w:tc>
        <w:tc>
          <w:tcPr>
            <w:tcW w:w="4175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联系方式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长途区号□□□□□</w:t>
            </w:r>
          </w:p>
          <w:p>
            <w:pPr>
              <w:spacing w:line="240" w:lineRule="exact"/>
              <w:ind w:left="181" w:leftChars="86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固定电话□□□□□□□□-□□□□□□移动电话□□□□□□□□□□□</w:t>
            </w:r>
          </w:p>
          <w:p>
            <w:pPr>
              <w:spacing w:line="240" w:lineRule="exact"/>
              <w:ind w:left="177" w:leftChars="84" w:hanging="1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传真号码□□□□□□□□-□□□□□□</w:t>
            </w:r>
          </w:p>
          <w:p>
            <w:pPr>
              <w:spacing w:line="240" w:lineRule="exact"/>
              <w:ind w:left="177" w:leftChars="84" w:hanging="1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邮政编码□□□□□□</w:t>
            </w:r>
          </w:p>
        </w:tc>
        <w:tc>
          <w:tcPr>
            <w:tcW w:w="4635" w:type="dxa"/>
            <w:gridSpan w:val="3"/>
            <w:shd w:val="clear" w:color="auto" w:fill="auto"/>
            <w:vAlign w:val="center"/>
          </w:tcPr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电子邮箱  </w:t>
            </w:r>
            <w:r>
              <w:rPr>
                <w:u w:val="single"/>
              </w:rPr>
              <w:t xml:space="preserve">                 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网址 </w:t>
            </w:r>
            <w:r>
              <w:rPr>
                <w:u w:val="single"/>
              </w:rPr>
              <w:t xml:space="preserve">                  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</w:trPr>
        <w:tc>
          <w:tcPr>
            <w:tcW w:w="53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205</w:t>
            </w:r>
          </w:p>
        </w:tc>
        <w:tc>
          <w:tcPr>
            <w:tcW w:w="8810" w:type="dxa"/>
            <w:gridSpan w:val="5"/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登记注册类型□□□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内资港澳台商投资外商投资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110 国有            159 其他有限责任公司  210 与港澳台商合资经营       310 中外合资经营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120 集体  160 股份有限公司      220 与港澳台商合作经营       320 中外合作经营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130 股份合作        171 私营独资          230 港澳台商独资             330 外资企业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141 国有联营        172 私营合伙          240</w:t>
            </w:r>
            <w:r>
              <w:rPr>
                <w:rFonts w:hint="eastAsia" w:ascii="宋体" w:hAnsi="宋体"/>
                <w:spacing w:val="-6"/>
                <w:sz w:val="18"/>
                <w:szCs w:val="18"/>
              </w:rPr>
              <w:t>港澳台商投资股份有限公司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340 </w:t>
            </w:r>
            <w:r>
              <w:rPr>
                <w:rFonts w:hint="eastAsia" w:ascii="宋体" w:hAnsi="宋体"/>
                <w:spacing w:val="-10"/>
                <w:sz w:val="18"/>
                <w:szCs w:val="18"/>
              </w:rPr>
              <w:t>外商投资股份有限公司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142 集体联营        173 私营有限责任公司  290 其他港澳台投资           390 其他外商投资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143 国有与集体联营  174 私营股份有限公司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149 其他联营        190 其他</w:t>
            </w:r>
          </w:p>
          <w:p>
            <w:pPr>
              <w:widowControl/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151 国有独资公司</w:t>
            </w:r>
          </w:p>
        </w:tc>
      </w:tr>
    </w:tbl>
    <w:p>
      <w:pPr>
        <w:spacing w:line="240" w:lineRule="exact"/>
        <w:rPr>
          <w:rFonts w:ascii="宋体" w:hAnsi="宋体"/>
          <w:sz w:val="18"/>
          <w:szCs w:val="18"/>
        </w:rPr>
      </w:pPr>
    </w:p>
    <w:p>
      <w:pPr>
        <w:spacing w:line="240" w:lineRule="exact"/>
        <w:rPr>
          <w:rFonts w:ascii="宋体" w:hAnsi="宋体"/>
          <w:sz w:val="18"/>
          <w:szCs w:val="18"/>
        </w:rPr>
      </w:pPr>
    </w:p>
    <w:p>
      <w:pPr>
        <w:spacing w:line="240" w:lineRule="exact"/>
        <w:rPr>
          <w:rFonts w:ascii="宋体" w:hAnsi="宋体"/>
          <w:sz w:val="18"/>
          <w:szCs w:val="18"/>
        </w:rPr>
      </w:pPr>
    </w:p>
    <w:tbl>
      <w:tblPr>
        <w:tblStyle w:val="5"/>
        <w:tblW w:w="957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90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216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napToGrid w:val="0"/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港澳台商投资情况（限港澳台商投资企业填报）（可多选） 1 港商投资□   2澳商投资□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sz w:val="18"/>
                <w:szCs w:val="18"/>
              </w:rPr>
              <w:t>台商投资□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206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企业控股情况□    1国有控股   2 集体控股   3 私人控股   4 港澳台商控股   5 外商控股   9 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207</w:t>
            </w:r>
          </w:p>
        </w:tc>
        <w:tc>
          <w:tcPr>
            <w:tcW w:w="9029" w:type="dxa"/>
            <w:shd w:val="clear" w:color="auto" w:fill="auto"/>
          </w:tcPr>
          <w:p>
            <w:pPr>
              <w:spacing w:line="240" w:lineRule="exact"/>
              <w:ind w:firstLine="12" w:firstLineChars="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隶属关系□□  10 中央     11 地方      90 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208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运营状态□  1正常运营 2 停业(歇业) 3 筹建 4 当年关闭 5 当年破产 6当</w:t>
            </w:r>
            <w:r>
              <w:rPr>
                <w:rFonts w:ascii="宋体" w:hAnsi="宋体"/>
                <w:sz w:val="18"/>
                <w:szCs w:val="18"/>
              </w:rPr>
              <w:t>年注销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7当</w:t>
            </w:r>
            <w:r>
              <w:rPr>
                <w:rFonts w:ascii="宋体" w:hAnsi="宋体"/>
                <w:sz w:val="18"/>
                <w:szCs w:val="18"/>
              </w:rPr>
              <w:t>年吊销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9 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209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执行会计标准类别□</w:t>
            </w:r>
          </w:p>
          <w:p>
            <w:pPr>
              <w:spacing w:line="240" w:lineRule="exact"/>
              <w:ind w:firstLine="192" w:firstLineChars="107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 企业会计制度   2 事业单位会计制度   3 行政单位会计制度   4 民间非营利组织会计制度   9 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210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执行企业会计准则情况□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 执行《企业会计准则》    2  执行《小企业会计准则》         9  执行其他企业会计制度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211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机构类型□□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 企业          20 事业单位        30 机关40 社会团体            51 民办非企业单位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52 基金会        53 居委会          54 村委会</w:t>
            </w:r>
            <w:r>
              <w:rPr>
                <w:rFonts w:ascii="宋体" w:hAnsi="宋体"/>
                <w:sz w:val="18"/>
                <w:szCs w:val="18"/>
              </w:rPr>
              <w:t xml:space="preserve">55 </w:t>
            </w:r>
            <w:r>
              <w:rPr>
                <w:rFonts w:hint="eastAsia" w:ascii="宋体" w:hAnsi="宋体"/>
                <w:sz w:val="18"/>
                <w:szCs w:val="18"/>
              </w:rPr>
              <w:t>农民</w:t>
            </w:r>
            <w:r>
              <w:rPr>
                <w:rFonts w:ascii="宋体" w:hAnsi="宋体"/>
                <w:sz w:val="18"/>
                <w:szCs w:val="18"/>
              </w:rPr>
              <w:t xml:space="preserve">专业合作社56 </w:t>
            </w:r>
            <w:r>
              <w:rPr>
                <w:rFonts w:hint="eastAsia" w:ascii="宋体" w:hAnsi="宋体"/>
                <w:sz w:val="18"/>
                <w:szCs w:val="18"/>
              </w:rPr>
              <w:t>农村</w:t>
            </w:r>
            <w:r>
              <w:rPr>
                <w:rFonts w:ascii="宋体" w:hAnsi="宋体"/>
                <w:sz w:val="18"/>
                <w:szCs w:val="18"/>
              </w:rPr>
              <w:t>集体经济组织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90 其他组织机构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212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产业活动单位数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  <w:r>
              <w:rPr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18"/>
                <w:szCs w:val="18"/>
              </w:rPr>
              <w:t>个     其中：1 农林牧渔业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     2 工业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    3 建筑业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 批发和零售业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    5 住宿和餐饮业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     6 房地产业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    9 其他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>个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213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企业集团情况(限企业集团母公司及成员企业填写)本企业是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 集团母公司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(核心企业或集团总部) </w:t>
            </w:r>
          </w:p>
          <w:p>
            <w:pPr>
              <w:snapToGrid w:val="0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 成员企业——请填直接上级</w:t>
            </w:r>
            <w:r>
              <w:rPr>
                <w:rFonts w:ascii="宋体" w:hAnsi="宋体"/>
                <w:sz w:val="18"/>
                <w:szCs w:val="18"/>
              </w:rPr>
              <w:t>法人统一社会信用代码</w:t>
            </w:r>
            <w:r>
              <w:rPr>
                <w:rFonts w:hint="eastAsia" w:ascii="宋体" w:hAnsi="宋体"/>
                <w:sz w:val="18"/>
                <w:szCs w:val="18"/>
              </w:rPr>
              <w:t>□□□□□□□□□□□□□□□□□□</w:t>
            </w:r>
          </w:p>
          <w:p>
            <w:pPr>
              <w:snapToGrid w:val="0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楷体_GB2312" w:hAnsi="华文楷体" w:eastAsia="楷体_GB2312" w:cs="宋体"/>
                <w:color w:val="000000"/>
                <w:sz w:val="18"/>
                <w:szCs w:val="18"/>
              </w:rPr>
              <w:t>尚未领取统一社会信用代码的填写原组织机构代码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□□□□□□□□</w:t>
            </w:r>
            <w:r>
              <w:rPr>
                <w:rFonts w:hint="eastAsia" w:ascii="Calibri" w:hAnsi="华文楷体" w:eastAsia="华文楷体" w:cs="宋体"/>
                <w:color w:val="000000"/>
                <w:sz w:val="18"/>
                <w:szCs w:val="18"/>
              </w:rPr>
              <w:t>－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3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C01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napToGrid w:val="0"/>
              <w:spacing w:line="23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建筑业企业资质等级编码□□□□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3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C02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napToGrid w:val="0"/>
              <w:spacing w:line="23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是否已换发新版建筑业企业资质证书□        1 是          2 否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X01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房地产开发经营业企业资质等级□     1 一级    2 二级    3 三级    4 四级    5 暂定    9 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E</w:t>
            </w:r>
            <w:r>
              <w:rPr>
                <w:rFonts w:ascii="宋体" w:hAnsi="宋体"/>
                <w:b/>
                <w:sz w:val="18"/>
                <w:szCs w:val="18"/>
              </w:rPr>
              <w:t>S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1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批发和零售业、</w:t>
            </w:r>
            <w:r>
              <w:rPr>
                <w:rFonts w:ascii="宋体" w:hAnsi="宋体"/>
                <w:sz w:val="18"/>
                <w:szCs w:val="18"/>
              </w:rPr>
              <w:t>住宿</w:t>
            </w:r>
            <w:r>
              <w:rPr>
                <w:rFonts w:hint="eastAsia" w:ascii="宋体" w:hAnsi="宋体"/>
                <w:sz w:val="18"/>
                <w:szCs w:val="18"/>
              </w:rPr>
              <w:t>和</w:t>
            </w:r>
            <w:r>
              <w:rPr>
                <w:rFonts w:ascii="宋体" w:hAnsi="宋体"/>
                <w:sz w:val="18"/>
                <w:szCs w:val="18"/>
              </w:rPr>
              <w:t>餐饮</w:t>
            </w:r>
            <w:r>
              <w:rPr>
                <w:rFonts w:hint="eastAsia" w:ascii="宋体" w:hAnsi="宋体"/>
                <w:sz w:val="18"/>
                <w:szCs w:val="18"/>
              </w:rPr>
              <w:t>业单位经营形式□</w:t>
            </w:r>
          </w:p>
          <w:p>
            <w:pPr>
              <w:spacing w:line="240" w:lineRule="exact"/>
              <w:ind w:firstLine="540" w:firstLineChars="3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1 独立门店     2 连锁总店（总部）　</w:t>
            </w:r>
            <w:r>
              <w:rPr>
                <w:rFonts w:hint="eastAsia" w:ascii="宋体" w:hAnsi="宋体" w:cs="宋体"/>
                <w:sz w:val="18"/>
                <w:szCs w:val="18"/>
              </w:rPr>
              <w:t>3 连锁直营店</w:t>
            </w:r>
            <w:r>
              <w:rPr>
                <w:rFonts w:ascii="宋体" w:hAnsi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sz w:val="18"/>
                <w:szCs w:val="18"/>
              </w:rPr>
              <w:t>连锁加盟店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9 其他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连锁</w:t>
            </w:r>
            <w:r>
              <w:rPr>
                <w:rFonts w:ascii="宋体" w:hAnsi="宋体" w:cs="宋体"/>
                <w:sz w:val="18"/>
                <w:szCs w:val="18"/>
              </w:rPr>
              <w:t>品牌（商标或商号名称）：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sz w:val="18"/>
                <w:szCs w:val="18"/>
              </w:rPr>
              <w:t>经营形式选</w:t>
            </w:r>
            <w:r>
              <w:rPr>
                <w:rFonts w:hint="eastAsia" w:ascii="宋体" w:hAnsi="宋体" w:cs="宋体"/>
                <w:sz w:val="18"/>
                <w:szCs w:val="18"/>
              </w:rPr>
              <w:t>2、3、4的</w:t>
            </w:r>
            <w:r>
              <w:rPr>
                <w:rFonts w:ascii="宋体" w:hAnsi="宋体" w:cs="宋体"/>
                <w:sz w:val="18"/>
                <w:szCs w:val="18"/>
              </w:rPr>
              <w:t>单位填报）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E02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零售业态</w:t>
            </w:r>
            <w:r>
              <w:rPr>
                <w:rFonts w:hint="eastAsia" w:ascii="宋体" w:hAnsi="宋体" w:cs="宋体"/>
                <w:sz w:val="18"/>
                <w:szCs w:val="18"/>
              </w:rPr>
              <w:t>（可多选，不超过3个）</w:t>
            </w:r>
            <w:r>
              <w:rPr>
                <w:rFonts w:hint="eastAsia" w:ascii="宋体" w:hAnsi="宋体"/>
                <w:sz w:val="18"/>
                <w:szCs w:val="18"/>
              </w:rPr>
              <w:t>□□□□□□□□□□□□</w:t>
            </w:r>
          </w:p>
          <w:p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有店铺零售</w:t>
            </w:r>
          </w:p>
          <w:p>
            <w:pPr>
              <w:spacing w:line="240" w:lineRule="exact"/>
              <w:ind w:left="181" w:leftChars="86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1010 食杂店   1020 便利店   1030 折扣店   1040 超市          1050 大型超市   1060 仓储会员店</w:t>
            </w:r>
          </w:p>
          <w:p>
            <w:pPr>
              <w:spacing w:line="240" w:lineRule="exact"/>
              <w:ind w:left="181" w:leftChars="86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1070 百货店   1080 专业店   1090 专卖店   1100 家居建材商店  1110 购物中心   1120 厂家直销中心</w:t>
            </w:r>
          </w:p>
          <w:p>
            <w:pPr>
              <w:spacing w:line="240" w:lineRule="exac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无店铺零售</w:t>
            </w:r>
          </w:p>
          <w:p>
            <w:pPr>
              <w:spacing w:line="240" w:lineRule="exact"/>
              <w:ind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2010 电视购物   2020 邮购      2030 网上商店    2040 自动售货亭    2050 电话购物</w:t>
            </w:r>
            <w:r>
              <w:rPr>
                <w:rFonts w:hint="eastAsia" w:ascii="宋体" w:hAnsi="宋体" w:cs="宋体"/>
                <w:sz w:val="18"/>
                <w:szCs w:val="18"/>
              </w:rPr>
              <w:t>2090其他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E03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批发和零售业年末零售营业面积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18"/>
                <w:szCs w:val="18"/>
              </w:rPr>
              <w:t>平方米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S02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住宿业单位星级评定情况□      1 一星     2 二星    3 三星    4 四星    5 五星    9 其他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S03</w:t>
            </w:r>
          </w:p>
        </w:tc>
        <w:tc>
          <w:tcPr>
            <w:tcW w:w="9029" w:type="dxa"/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住宿和餐饮业年末餐饮营业面积</w:t>
            </w:r>
            <w:r>
              <w:rPr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18"/>
                <w:szCs w:val="18"/>
              </w:rPr>
              <w:t>平方米</w:t>
            </w:r>
          </w:p>
        </w:tc>
      </w:tr>
    </w:tbl>
    <w:p>
      <w:pPr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单位负责人：             统计负责人：              填表人：           填表人移动电话号码：</w:t>
      </w:r>
    </w:p>
    <w:p>
      <w:pPr>
        <w:spacing w:line="26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联系电话：                                                    填表日期：２０ </w:t>
      </w:r>
      <w:r>
        <w:rPr>
          <w:rFonts w:ascii="宋体" w:hAnsi="宋体"/>
          <w:sz w:val="18"/>
          <w:szCs w:val="18"/>
        </w:rPr>
        <w:t xml:space="preserve">  </w:t>
      </w:r>
      <w:r>
        <w:rPr>
          <w:rFonts w:hint="eastAsia" w:ascii="宋体" w:hAnsi="宋体"/>
          <w:sz w:val="18"/>
          <w:szCs w:val="18"/>
        </w:rPr>
        <w:t xml:space="preserve"> 年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 xml:space="preserve">  月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 xml:space="preserve">  日</w:t>
      </w:r>
    </w:p>
    <w:p>
      <w:pPr>
        <w:spacing w:line="260" w:lineRule="exact"/>
        <w:jc w:val="righ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（法人单位在此盖章）</w:t>
      </w:r>
    </w:p>
    <w:p>
      <w:pPr>
        <w:spacing w:line="240" w:lineRule="exact"/>
        <w:rPr>
          <w:rFonts w:ascii="宋体" w:hAnsi="宋体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2E55"/>
    <w:rsid w:val="00117E52"/>
    <w:rsid w:val="00217861"/>
    <w:rsid w:val="003016E8"/>
    <w:rsid w:val="00533B99"/>
    <w:rsid w:val="006C2E55"/>
    <w:rsid w:val="008706BE"/>
    <w:rsid w:val="00BB7F52"/>
    <w:rsid w:val="00C11433"/>
    <w:rsid w:val="00D742CD"/>
    <w:rsid w:val="00DB10BC"/>
    <w:rsid w:val="00DE41F7"/>
    <w:rsid w:val="0B58288B"/>
    <w:rsid w:val="0F7216AE"/>
    <w:rsid w:val="1E330973"/>
    <w:rsid w:val="1E6E040B"/>
    <w:rsid w:val="1EFA5373"/>
    <w:rsid w:val="29FE0D78"/>
    <w:rsid w:val="2BCD2714"/>
    <w:rsid w:val="2F365D28"/>
    <w:rsid w:val="3BFF3A41"/>
    <w:rsid w:val="40233645"/>
    <w:rsid w:val="5620536D"/>
    <w:rsid w:val="5CBAEC5B"/>
    <w:rsid w:val="5EDFFCB1"/>
    <w:rsid w:val="627E1402"/>
    <w:rsid w:val="72F90D26"/>
    <w:rsid w:val="741578CA"/>
    <w:rsid w:val="7DDD52E5"/>
    <w:rsid w:val="7DF73A86"/>
    <w:rsid w:val="7FFE14F9"/>
    <w:rsid w:val="E7DC2CFB"/>
    <w:rsid w:val="EFFFF397"/>
    <w:rsid w:val="FEF743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  <w:pPr>
      <w:ind w:left="21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469</Words>
  <Characters>2678</Characters>
  <Lines>22</Lines>
  <Paragraphs>6</Paragraphs>
  <TotalTime>0</TotalTime>
  <ScaleCrop>false</ScaleCrop>
  <LinksUpToDate>false</LinksUpToDate>
  <CharactersWithSpaces>3141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2020-09-24T10:19:00Z</dcterms:created>
  <dc:creator>Dell</dc:creator>
  <cp:lastModifiedBy>DQ</cp:lastModifiedBy>
  <dcterms:modified xsi:type="dcterms:W3CDTF">2022-10-19T06:56:58Z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