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Times New Roman" w:hAnsi="Times New Roman" w:eastAsia="黑体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黑体" w:cs="Times New Roman"/>
          <w:color w:val="000000"/>
          <w:sz w:val="32"/>
          <w:szCs w:val="32"/>
        </w:rPr>
        <w:t>附件</w:t>
      </w:r>
      <w:r>
        <w:rPr>
          <w:rFonts w:hint="eastAsia" w:ascii="Times New Roman" w:hAnsi="Times New Roman" w:eastAsia="黑体" w:cs="Times New Roman"/>
          <w:color w:val="000000"/>
          <w:sz w:val="32"/>
          <w:szCs w:val="32"/>
          <w:lang w:val="en-US" w:eastAsia="zh-CN"/>
        </w:rPr>
        <w:t>3</w:t>
      </w:r>
    </w:p>
    <w:p>
      <w:pPr>
        <w:rPr>
          <w:rFonts w:ascii="Times New Roman" w:hAnsi="Times New Roman" w:eastAsia="黑体" w:cs="Times New Roman"/>
          <w:color w:val="000000"/>
          <w:sz w:val="32"/>
          <w:szCs w:val="32"/>
        </w:rPr>
      </w:pPr>
    </w:p>
    <w:p>
      <w:pPr>
        <w:jc w:val="center"/>
        <w:outlineLvl w:val="0"/>
        <w:rPr>
          <w:rFonts w:ascii="Times New Roman" w:hAnsi="Times New Roman" w:eastAsia="方正小标宋_GBK" w:cs="Times New Roman"/>
          <w:color w:val="000000"/>
          <w:sz w:val="44"/>
          <w:szCs w:val="44"/>
        </w:rPr>
      </w:pPr>
    </w:p>
    <w:p>
      <w:pPr>
        <w:snapToGrid w:val="0"/>
        <w:jc w:val="center"/>
        <w:rPr>
          <w:rFonts w:ascii="Times New Roman" w:hAnsi="Times New Roman" w:eastAsia="方正小标宋简体" w:cs="Times New Roman"/>
          <w:color w:val="000000"/>
          <w:sz w:val="52"/>
          <w:szCs w:val="52"/>
        </w:rPr>
      </w:pPr>
    </w:p>
    <w:p>
      <w:pPr>
        <w:snapToGrid w:val="0"/>
        <w:spacing w:line="480" w:lineRule="auto"/>
        <w:jc w:val="center"/>
        <w:rPr>
          <w:rFonts w:ascii="Times New Roman" w:hAnsi="Times New Roman" w:eastAsia="方正小标宋简体" w:cs="Times New Roman"/>
          <w:bCs/>
          <w:color w:val="000000"/>
          <w:sz w:val="56"/>
          <w:szCs w:val="56"/>
        </w:rPr>
      </w:pPr>
      <w:r>
        <w:rPr>
          <w:rFonts w:ascii="Times New Roman" w:hAnsi="Times New Roman" w:eastAsia="方正小标宋简体" w:cs="Times New Roman"/>
          <w:bCs/>
          <w:color w:val="000000"/>
          <w:sz w:val="56"/>
          <w:szCs w:val="56"/>
        </w:rPr>
        <w:t>第四批专精特新“小巨人”企业</w:t>
      </w:r>
    </w:p>
    <w:p>
      <w:pPr>
        <w:snapToGrid w:val="0"/>
        <w:spacing w:line="480" w:lineRule="auto"/>
        <w:jc w:val="center"/>
        <w:rPr>
          <w:rFonts w:ascii="Times New Roman" w:hAnsi="Times New Roman" w:eastAsia="方正小标宋简体" w:cs="Times New Roman"/>
          <w:bCs/>
          <w:color w:val="000000"/>
          <w:sz w:val="56"/>
          <w:szCs w:val="56"/>
        </w:rPr>
      </w:pPr>
      <w:r>
        <w:rPr>
          <w:rFonts w:ascii="Times New Roman" w:hAnsi="Times New Roman" w:eastAsia="方正小标宋简体" w:cs="Times New Roman"/>
          <w:bCs/>
          <w:color w:val="000000"/>
          <w:sz w:val="56"/>
          <w:szCs w:val="56"/>
        </w:rPr>
        <w:t>申    请    书</w:t>
      </w:r>
    </w:p>
    <w:p>
      <w:pPr>
        <w:jc w:val="center"/>
        <w:rPr>
          <w:rFonts w:ascii="Times New Roman" w:hAnsi="Times New Roman" w:eastAsia="方正小标宋简体" w:cs="Times New Roman"/>
          <w:color w:val="000000"/>
          <w:sz w:val="44"/>
          <w:szCs w:val="44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tabs>
          <w:tab w:val="left" w:pos="8100"/>
        </w:tabs>
        <w:spacing w:line="720" w:lineRule="auto"/>
        <w:ind w:firstLine="320" w:firstLineChars="100"/>
        <w:rPr>
          <w:rFonts w:ascii="Times New Roman" w:hAnsi="Times New Roman" w:eastAsia="楷体_GB2312" w:cs="Times New Roman"/>
          <w:color w:val="000000"/>
          <w:sz w:val="32"/>
          <w:szCs w:val="32"/>
          <w:u w:val="single"/>
        </w:rPr>
      </w:pP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企业名称（盖章）</w:t>
      </w:r>
      <w:r>
        <w:rPr>
          <w:rFonts w:ascii="Times New Roman" w:hAnsi="Times New Roman" w:eastAsia="楷体_GB2312" w:cs="Times New Roman"/>
          <w:color w:val="000000"/>
          <w:sz w:val="32"/>
          <w:szCs w:val="32"/>
          <w:u w:val="single"/>
        </w:rPr>
        <w:t xml:space="preserve">                           </w:t>
      </w:r>
    </w:p>
    <w:p>
      <w:pPr>
        <w:tabs>
          <w:tab w:val="left" w:pos="8100"/>
        </w:tabs>
        <w:spacing w:line="720" w:lineRule="auto"/>
        <w:ind w:firstLine="320" w:firstLineChars="10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 xml:space="preserve">推荐时间  </w:t>
      </w:r>
      <w:r>
        <w:rPr>
          <w:rFonts w:ascii="Times New Roman" w:hAnsi="Times New Roman" w:eastAsia="楷体_GB2312" w:cs="Times New Roman"/>
          <w:color w:val="000000"/>
          <w:sz w:val="32"/>
          <w:szCs w:val="32"/>
          <w:u w:val="single"/>
        </w:rPr>
        <w:t xml:space="preserve">            2022年7月　         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 xml:space="preserve">           </w:t>
      </w:r>
    </w:p>
    <w:p>
      <w:pPr>
        <w:tabs>
          <w:tab w:val="left" w:pos="8100"/>
        </w:tabs>
        <w:spacing w:line="720" w:lineRule="auto"/>
        <w:ind w:firstLine="320" w:firstLineChars="100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 xml:space="preserve">推荐单位（盖章） </w:t>
      </w:r>
      <w:r>
        <w:rPr>
          <w:rFonts w:ascii="Times New Roman" w:hAnsi="Times New Roman" w:eastAsia="楷体_GB2312" w:cs="Times New Roman"/>
          <w:color w:val="000000"/>
          <w:sz w:val="32"/>
          <w:szCs w:val="32"/>
          <w:u w:val="single"/>
        </w:rPr>
        <w:t xml:space="preserve">    湖北省经济和信息化厅   </w:t>
      </w: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 xml:space="preserve">       </w:t>
      </w:r>
    </w:p>
    <w:p>
      <w:pPr>
        <w:spacing w:line="712" w:lineRule="exact"/>
        <w:jc w:val="center"/>
        <w:rPr>
          <w:rFonts w:ascii="Times New Roman" w:hAnsi="Times New Roman" w:eastAsia="楷体_GB2312" w:cs="Times New Roman"/>
          <w:color w:val="000000"/>
          <w:sz w:val="32"/>
          <w:szCs w:val="32"/>
        </w:rPr>
      </w:pPr>
    </w:p>
    <w:p>
      <w:pPr>
        <w:spacing w:line="712" w:lineRule="exact"/>
        <w:jc w:val="center"/>
        <w:rPr>
          <w:rFonts w:ascii="Times New Roman" w:hAnsi="Times New Roman" w:eastAsia="楷体_GB2312" w:cs="Times New Roman"/>
          <w:color w:val="000000"/>
          <w:sz w:val="32"/>
          <w:szCs w:val="32"/>
        </w:rPr>
      </w:pPr>
      <w:r>
        <w:rPr>
          <w:rFonts w:ascii="Times New Roman" w:hAnsi="Times New Roman" w:eastAsia="楷体_GB2312" w:cs="Times New Roman"/>
          <w:color w:val="000000"/>
          <w:sz w:val="32"/>
          <w:szCs w:val="32"/>
        </w:rPr>
        <w:t>工业和信息化部制</w:t>
      </w:r>
    </w:p>
    <w:p>
      <w:pPr>
        <w:jc w:val="center"/>
        <w:rPr>
          <w:rFonts w:ascii="方正小标宋简体" w:hAnsi="Times New Roman" w:eastAsia="方正小标宋简体" w:cs="Times New Roman"/>
          <w:b/>
          <w:color w:val="000000"/>
          <w:sz w:val="44"/>
          <w:szCs w:val="44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br w:type="page"/>
      </w:r>
      <w:r>
        <w:rPr>
          <w:rFonts w:hint="eastAsia" w:ascii="方正小标宋简体" w:hAnsi="Times New Roman" w:eastAsia="方正小标宋简体" w:cs="Times New Roman"/>
          <w:b/>
          <w:color w:val="000000"/>
          <w:sz w:val="44"/>
          <w:szCs w:val="44"/>
        </w:rPr>
        <w:t>填报说明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一、本申请书第一至第九部分由申请专精特新“小巨人”的企业（以下简称“申请企业”）线上填写后打印加盖公章。第十部分由推荐单位填写。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二、“推荐单位”为申请企业注册所在地的省、自治区、直辖市及计划单列市、新疆生产建设兵团中小企业主管部门（简称省级中小企业主管部门）。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三、申请企业须根据本通知列明的申请条件，上传相关说明或佐证材料,并保证所填内容和提交资料准确、真实、合法、有效、无涉密信息。如弄虚作假，取消本次申请资格，且至少三年内不得申请。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四、省级中小企业主管部门组织报送纸质材料，作为我部审核的工作依据。纸质材料应与在线填报材料一致。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</w:pP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五、省级中小企业主管部门须严格按照“第十部分”所列初核指标，认真对企业填写内容进行初审核实，提出</w:t>
      </w:r>
      <w:r>
        <w:rPr>
          <w:rFonts w:ascii="Times New Roman" w:hAnsi="Times New Roman" w:eastAsia="黑体" w:cs="Times New Roman"/>
          <w:color w:val="000000"/>
          <w:sz w:val="32"/>
          <w:szCs w:val="32"/>
        </w:rPr>
        <w:t>推荐意见，并加盖公章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>。</w:t>
      </w:r>
    </w:p>
    <w:p>
      <w:pPr>
        <w:ind w:firstLine="640" w:firstLineChars="200"/>
        <w:rPr>
          <w:rFonts w:ascii="Times New Roman" w:hAnsi="Times New Roman" w:eastAsia="仿宋_GB2312" w:cs="Times New Roman"/>
          <w:color w:val="000000"/>
          <w:sz w:val="32"/>
          <w:szCs w:val="32"/>
        </w:rPr>
        <w:sectPr>
          <w:footerReference r:id="rId4" w:type="default"/>
          <w:footerReference r:id="rId5" w:type="even"/>
          <w:pgSz w:w="11906" w:h="16838"/>
          <w:pgMar w:top="1474" w:right="1474" w:bottom="1474" w:left="1474" w:header="851" w:footer="1276" w:gutter="0"/>
          <w:pgNumType w:fmt="numberInDash" w:start="1"/>
          <w:cols w:space="425" w:num="1"/>
          <w:titlePg/>
          <w:docGrid w:type="lines" w:linePitch="312" w:charSpace="0"/>
        </w:sectPr>
      </w:pPr>
    </w:p>
    <w:tbl>
      <w:tblPr>
        <w:tblStyle w:val="6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4"/>
        <w:gridCol w:w="771"/>
        <w:gridCol w:w="219"/>
        <w:gridCol w:w="165"/>
        <w:gridCol w:w="975"/>
        <w:gridCol w:w="28"/>
        <w:gridCol w:w="886"/>
        <w:gridCol w:w="162"/>
        <w:gridCol w:w="34"/>
        <w:gridCol w:w="106"/>
        <w:gridCol w:w="1049"/>
        <w:gridCol w:w="630"/>
        <w:gridCol w:w="165"/>
        <w:gridCol w:w="166"/>
        <w:gridCol w:w="764"/>
        <w:gridCol w:w="739"/>
        <w:gridCol w:w="626"/>
        <w:gridCol w:w="1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90" w:hRule="atLeast"/>
        </w:trPr>
        <w:tc>
          <w:tcPr>
            <w:tcW w:w="8709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4"/>
                <w:szCs w:val="24"/>
              </w:rPr>
              <w:t>一、企业</w:t>
            </w: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基本</w:t>
            </w:r>
            <w:r>
              <w:rPr>
                <w:rFonts w:ascii="Times New Roman" w:hAnsi="Times New Roman" w:eastAsia="宋体" w:cs="Times New Roman"/>
                <w:b/>
                <w:color w:val="000000"/>
                <w:kern w:val="0"/>
                <w:sz w:val="24"/>
                <w:szCs w:val="24"/>
              </w:rPr>
              <w:t>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61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企业名称</w:t>
            </w:r>
          </w:p>
        </w:tc>
        <w:tc>
          <w:tcPr>
            <w:tcW w:w="671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84" w:hRule="atLeast"/>
        </w:trPr>
        <w:tc>
          <w:tcPr>
            <w:tcW w:w="19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企业注册地</w:t>
            </w:r>
          </w:p>
        </w:tc>
        <w:tc>
          <w:tcPr>
            <w:tcW w:w="671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u w:val="single"/>
              </w:rPr>
              <w:t xml:space="preserve">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市（区）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县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84" w:hRule="atLeast"/>
        </w:trPr>
        <w:tc>
          <w:tcPr>
            <w:tcW w:w="19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通讯地址</w:t>
            </w:r>
          </w:p>
        </w:tc>
        <w:tc>
          <w:tcPr>
            <w:tcW w:w="4254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邮    编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37" w:hRule="atLeast"/>
        </w:trPr>
        <w:tc>
          <w:tcPr>
            <w:tcW w:w="19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法定代表人</w:t>
            </w:r>
          </w:p>
        </w:tc>
        <w:tc>
          <w:tcPr>
            <w:tcW w:w="13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9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37" w:hRule="atLeast"/>
        </w:trPr>
        <w:tc>
          <w:tcPr>
            <w:tcW w:w="1995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控股股东</w:t>
            </w:r>
          </w:p>
        </w:tc>
        <w:tc>
          <w:tcPr>
            <w:tcW w:w="13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实际控制人</w:t>
            </w:r>
          </w:p>
        </w:tc>
        <w:tc>
          <w:tcPr>
            <w:tcW w:w="1981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实际控制人国籍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48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联系人</w:t>
            </w:r>
          </w:p>
        </w:tc>
        <w:tc>
          <w:tcPr>
            <w:tcW w:w="13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电话</w:t>
            </w:r>
          </w:p>
        </w:tc>
        <w:tc>
          <w:tcPr>
            <w:tcW w:w="198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095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手机</w:t>
            </w:r>
          </w:p>
        </w:tc>
        <w:tc>
          <w:tcPr>
            <w:tcW w:w="13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60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传真</w:t>
            </w:r>
          </w:p>
        </w:tc>
        <w:tc>
          <w:tcPr>
            <w:tcW w:w="1387" w:type="dxa"/>
            <w:gridSpan w:val="4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8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E-mail</w:t>
            </w:r>
          </w:p>
        </w:tc>
        <w:tc>
          <w:tcPr>
            <w:tcW w:w="4441" w:type="dxa"/>
            <w:gridSpan w:val="10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50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注册时间</w:t>
            </w:r>
          </w:p>
        </w:tc>
        <w:tc>
          <w:tcPr>
            <w:tcW w:w="2273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1981" w:type="dxa"/>
            <w:gridSpan w:val="5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distribute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注册资本（万元）</w:t>
            </w:r>
          </w:p>
        </w:tc>
        <w:tc>
          <w:tcPr>
            <w:tcW w:w="24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89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统一社会信用代码</w:t>
            </w:r>
          </w:p>
        </w:tc>
        <w:tc>
          <w:tcPr>
            <w:tcW w:w="6714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84" w:hRule="atLeast"/>
        </w:trPr>
        <w:tc>
          <w:tcPr>
            <w:tcW w:w="42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根据《中小企业划型标准规定》（工信部联企业〔2011〕300号），企业规模属于</w:t>
            </w:r>
          </w:p>
        </w:tc>
        <w:tc>
          <w:tcPr>
            <w:tcW w:w="4441" w:type="dxa"/>
            <w:gridSpan w:val="10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□大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型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中型  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小型 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微型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262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所属行业</w:t>
            </w:r>
            <w:r>
              <w:rPr>
                <w:rFonts w:ascii="Verdana" w:hAnsi="Verdana" w:eastAsia="黑体" w:cs="Verdana"/>
                <w:color w:val="000000"/>
                <w:kern w:val="0"/>
                <w:sz w:val="20"/>
                <w:szCs w:val="20"/>
                <w:vertAlign w:val="superscript"/>
                <w:lang w:eastAsia="en-US"/>
              </w:rPr>
              <w:footnoteReference w:id="0"/>
            </w:r>
          </w:p>
        </w:tc>
        <w:tc>
          <w:tcPr>
            <w:tcW w:w="671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2位数代码及名称：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14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具体细分领域</w:t>
            </w:r>
          </w:p>
        </w:tc>
        <w:tc>
          <w:tcPr>
            <w:tcW w:w="671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4位数代码及名称：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90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企业类型</w:t>
            </w:r>
          </w:p>
        </w:tc>
        <w:tc>
          <w:tcPr>
            <w:tcW w:w="671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 xml:space="preserve">□国有       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sym w:font="Wingdings 2" w:char="00A3"/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合资      □民营     □外资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44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是否与现有“小巨人”企业存在控股关系</w:t>
            </w:r>
          </w:p>
        </w:tc>
        <w:tc>
          <w:tcPr>
            <w:tcW w:w="671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否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  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是，存在控股关系企业名称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44" w:hRule="atLeast"/>
        </w:trPr>
        <w:tc>
          <w:tcPr>
            <w:tcW w:w="199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同集团内是否有其他生产相似主导产品企业获得认定或申报</w:t>
            </w:r>
          </w:p>
        </w:tc>
        <w:tc>
          <w:tcPr>
            <w:tcW w:w="6714" w:type="dxa"/>
            <w:gridSpan w:val="15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否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  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是，获认定/申报企业名称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  <w:u w:val="single"/>
              </w:rPr>
              <w:t xml:space="preserve">       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1665" w:hRule="atLeast"/>
        </w:trPr>
        <w:tc>
          <w:tcPr>
            <w:tcW w:w="4268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上市情况</w:t>
            </w:r>
          </w:p>
          <w:p>
            <w:pPr>
              <w:widowControl/>
              <w:ind w:firstLine="220" w:firstLineChars="100"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2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 xml:space="preserve">无上市计划         </w:t>
            </w:r>
          </w:p>
          <w:p>
            <w:pPr>
              <w:widowControl/>
              <w:ind w:firstLine="220" w:firstLineChars="100"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2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有上市计划</w:t>
            </w:r>
          </w:p>
          <w:p>
            <w:pPr>
              <w:widowControl/>
              <w:ind w:left="1318" w:leftChars="104" w:hanging="1100" w:hangingChars="500"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2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已上市 （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  <w:u w:val="single"/>
              </w:rPr>
              <w:t xml:space="preserve">股票代码：       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）</w:t>
            </w:r>
          </w:p>
          <w:p>
            <w:pPr>
              <w:widowControl/>
              <w:ind w:firstLine="200" w:firstLineChars="100"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</w:p>
        </w:tc>
        <w:tc>
          <w:tcPr>
            <w:tcW w:w="4441" w:type="dxa"/>
            <w:gridSpan w:val="10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上市计划（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如有，请填写）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1.上市进程：□ 未进行上市前股改</w:t>
            </w:r>
          </w:p>
          <w:p>
            <w:pPr>
              <w:widowControl/>
              <w:ind w:firstLine="1200" w:firstLineChars="600"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□ 已完成上市前股改</w:t>
            </w:r>
          </w:p>
          <w:p>
            <w:pPr>
              <w:widowControl/>
              <w:ind w:firstLine="1200" w:firstLineChars="600"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□ 已提交上市申请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2.拟上市地：</w:t>
            </w:r>
          </w:p>
          <w:p>
            <w:pPr>
              <w:widowControl/>
              <w:ind w:firstLine="220" w:firstLineChars="100"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2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 xml:space="preserve">上交所 主  板     </w:t>
            </w:r>
            <w:r>
              <w:rPr>
                <w:rFonts w:ascii="Times New Roman" w:hAnsi="Times New Roman" w:eastAsia="楷体_GB2312" w:cs="Times New Roman"/>
                <w:color w:val="000000"/>
                <w:sz w:val="22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上交所 科创板</w:t>
            </w:r>
          </w:p>
          <w:p>
            <w:pPr>
              <w:widowControl/>
              <w:ind w:firstLine="220" w:firstLineChars="100"/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2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 xml:space="preserve">深交所 主  板     </w:t>
            </w:r>
            <w:r>
              <w:rPr>
                <w:rFonts w:ascii="Times New Roman" w:hAnsi="Times New Roman" w:eastAsia="楷体_GB2312" w:cs="Times New Roman"/>
                <w:color w:val="000000"/>
                <w:sz w:val="22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深交所 创业板</w:t>
            </w:r>
          </w:p>
          <w:p>
            <w:pPr>
              <w:widowControl/>
              <w:ind w:firstLine="220" w:firstLineChars="100"/>
              <w:rPr>
                <w:rFonts w:ascii="Times New Roman" w:hAnsi="Times New Roman" w:eastAsia="宋体" w:cs="Times New Roman"/>
                <w:b/>
                <w:bCs/>
                <w:i/>
                <w:iCs/>
                <w:color w:val="000000"/>
                <w:sz w:val="20"/>
                <w:szCs w:val="21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2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 xml:space="preserve">北交所            </w:t>
            </w:r>
            <w:r>
              <w:rPr>
                <w:rFonts w:ascii="Times New Roman" w:hAnsi="Times New Roman" w:eastAsia="楷体_GB2312" w:cs="Times New Roman"/>
                <w:color w:val="000000"/>
                <w:sz w:val="22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>境外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  <w:u w:val="single"/>
              </w:rPr>
              <w:t xml:space="preserve">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263" w:hRule="atLeast"/>
        </w:trPr>
        <w:tc>
          <w:tcPr>
            <w:tcW w:w="870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二、经济效益和经营情况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40" w:hRule="atLeast"/>
        </w:trPr>
        <w:tc>
          <w:tcPr>
            <w:tcW w:w="237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重要指标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2019年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2020年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2021年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65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全职员工数量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人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人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8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其中：研发人员数量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人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人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人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40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营业收入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48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其中：主营业务收入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74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主营业务收入增长率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57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净利润总额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03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净利润增长率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71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资产总额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53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资产负债率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90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上缴税金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78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股权融资总额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66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对应估值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16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银行贷款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28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境内债券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290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境外债券</w:t>
            </w:r>
          </w:p>
        </w:tc>
        <w:tc>
          <w:tcPr>
            <w:tcW w:w="2085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195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295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38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近3年是否申请银行贷款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□否   □是  ，如是，请填写：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信贷满足率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%（企业获批贷款额度/贷款申请额度）；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所获得贷款主要用于下面哪些事项：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 xml:space="preserve">□日常生产经营       □扩大生产 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□研发及技术改造     □海外分支机构运营及投资并购（可多选）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38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下一步融资计划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资金需求额：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万元；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计划融资方式：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 xml:space="preserve">□银行贷款   □股权融资  □债券融资  □上市融资  □其他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870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三、专业化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3354" w:type="dxa"/>
            <w:gridSpan w:val="5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企业从事特定细分市场时间</w:t>
            </w:r>
          </w:p>
        </w:tc>
        <w:tc>
          <w:tcPr>
            <w:tcW w:w="535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3354" w:type="dxa"/>
            <w:gridSpan w:val="5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主营业务收入占营业收入比重</w:t>
            </w:r>
          </w:p>
        </w:tc>
        <w:tc>
          <w:tcPr>
            <w:tcW w:w="535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3354" w:type="dxa"/>
            <w:gridSpan w:val="5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近2年主营业务收入平均增长率</w:t>
            </w:r>
          </w:p>
        </w:tc>
        <w:tc>
          <w:tcPr>
            <w:tcW w:w="5355" w:type="dxa"/>
            <w:gridSpan w:val="12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870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四、精细化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企业获得的管理体系认证情况（可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多选）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ISO9000质量管理体系认证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□ISO14000环境管理体系认证</w:t>
            </w:r>
          </w:p>
          <w:p>
            <w:pPr>
              <w:spacing w:line="280" w:lineRule="exact"/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OHSAS18000职业安全健康管理体系认证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 其他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核心业务采用信息系统支撑情况</w:t>
            </w: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（可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多选）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□研发设计CAX  □生产制造CAM    □经营管理ERP/OA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□运维服务CRM  □供应链管理SRM  □其他</w:t>
            </w:r>
            <w:r>
              <w:rPr>
                <w:rFonts w:ascii="Times New Roman" w:hAnsi="Times New Roman" w:eastAsia="仿宋_GB2312" w:cs="Times New Roman"/>
                <w:bCs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spacing w:line="280" w:lineRule="exact"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产品获得发达国家或地区权威机构认证情况(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多选)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spacing w:line="280" w:lineRule="exact"/>
              <w:ind w:firstLine="210" w:firstLineChars="10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□UL     □CSA     □ETL     □GS</w:t>
            </w:r>
          </w:p>
          <w:p>
            <w:pPr>
              <w:spacing w:line="28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 □其他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           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（请说明）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Merge w:val="restart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数字化赋能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业务系统是否向云端迁移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是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</w:p>
        </w:tc>
        <w:tc>
          <w:tcPr>
            <w:tcW w:w="324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是否拥有制造业与互联网融合试点示范项目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是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</w:rPr>
            </w:pPr>
            <w:r>
              <w:rPr>
                <w:rFonts w:ascii="Times New Roman" w:hAnsi="Times New Roman" w:eastAsia="黑体" w:cs="Times New Roman"/>
                <w:color w:val="000000"/>
              </w:rPr>
              <w:t>企业资产负债率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ind w:firstLine="2310" w:firstLineChars="1100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870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五、特色化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3240" w:type="dxa"/>
            <w:gridSpan w:val="7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2020年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2021年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主导产品国际细分市场占有率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    国际市场占有率: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%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   国际市场占有率: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%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主导产品全国细分市场占有率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    国内市场占有率: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%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   国内市场占有率: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主导产品出口额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ind w:firstLine="630" w:firstLineChars="300"/>
              <w:jc w:val="left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ind w:firstLine="630" w:firstLineChars="300"/>
              <w:jc w:val="left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企业自有品牌个数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ind w:firstLine="630" w:firstLineChars="300"/>
              <w:jc w:val="left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个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ind w:firstLine="630" w:firstLineChars="300"/>
              <w:jc w:val="left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企业自有品牌销售收入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ind w:firstLine="630" w:firstLineChars="300"/>
              <w:jc w:val="left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ind w:firstLine="630" w:firstLineChars="300"/>
              <w:jc w:val="left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870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六、创新能力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Merge w:val="restart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研发机构建设情况</w:t>
            </w:r>
          </w:p>
          <w:p>
            <w:pPr>
              <w:rPr>
                <w:rFonts w:ascii="Times New Roman" w:hAnsi="Times New Roman" w:eastAsia="黑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(企业自建或与高等院校、科研机构联合建立)</w:t>
            </w:r>
          </w:p>
        </w:tc>
        <w:tc>
          <w:tcPr>
            <w:tcW w:w="3240" w:type="dxa"/>
            <w:gridSpan w:val="7"/>
            <w:vAlign w:val="center"/>
          </w:tcPr>
          <w:p>
            <w:pP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技术研究院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国家级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个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省级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Merge w:val="continue"/>
            <w:vAlign w:val="center"/>
          </w:tcPr>
          <w:p>
            <w:pPr>
              <w:ind w:firstLine="1680" w:firstLineChars="800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</w:p>
        </w:tc>
        <w:tc>
          <w:tcPr>
            <w:tcW w:w="324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企业技术中心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国家级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个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省级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Merge w:val="continue"/>
            <w:vAlign w:val="center"/>
          </w:tcPr>
          <w:p>
            <w:pPr>
              <w:ind w:firstLine="1680" w:firstLineChars="800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</w:p>
        </w:tc>
        <w:tc>
          <w:tcPr>
            <w:tcW w:w="324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企业工程中心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国家级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个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省级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个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Merge w:val="continue"/>
            <w:vAlign w:val="center"/>
          </w:tcPr>
          <w:p>
            <w:pPr>
              <w:ind w:firstLine="1680" w:firstLineChars="800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</w:p>
        </w:tc>
        <w:tc>
          <w:tcPr>
            <w:tcW w:w="324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工业设计中心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国家级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个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省级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</w:rPr>
              <w:t>个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Merge w:val="continue"/>
            <w:vAlign w:val="center"/>
          </w:tcPr>
          <w:p>
            <w:pPr>
              <w:ind w:firstLine="1680" w:firstLineChars="800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</w:p>
        </w:tc>
        <w:tc>
          <w:tcPr>
            <w:tcW w:w="324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院士专家工作站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有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Merge w:val="continue"/>
            <w:vAlign w:val="center"/>
          </w:tcPr>
          <w:p>
            <w:pPr>
              <w:ind w:firstLine="1680" w:firstLineChars="800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</w:p>
        </w:tc>
        <w:tc>
          <w:tcPr>
            <w:tcW w:w="3240" w:type="dxa"/>
            <w:gridSpan w:val="7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博士后工作站</w:t>
            </w:r>
          </w:p>
        </w:tc>
        <w:tc>
          <w:tcPr>
            <w:tcW w:w="3090" w:type="dxa"/>
            <w:gridSpan w:val="6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有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无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Merge w:val="continue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</w:p>
        </w:tc>
        <w:tc>
          <w:tcPr>
            <w:tcW w:w="6330" w:type="dxa"/>
            <w:gridSpan w:val="13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合作院校机构名称（3个以内）   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1.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2.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研究领域已获得成果及应用情况（30字）：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相关指标</w:t>
            </w:r>
          </w:p>
        </w:tc>
        <w:tc>
          <w:tcPr>
            <w:tcW w:w="219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2019年</w:t>
            </w:r>
          </w:p>
        </w:tc>
        <w:tc>
          <w:tcPr>
            <w:tcW w:w="201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2020年</w:t>
            </w:r>
          </w:p>
        </w:tc>
        <w:tc>
          <w:tcPr>
            <w:tcW w:w="212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2021年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研发费用总额</w:t>
            </w:r>
          </w:p>
        </w:tc>
        <w:tc>
          <w:tcPr>
            <w:tcW w:w="219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01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  <w:tc>
          <w:tcPr>
            <w:tcW w:w="212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研发费用总额占营业收入总额比重</w:t>
            </w:r>
          </w:p>
        </w:tc>
        <w:tc>
          <w:tcPr>
            <w:tcW w:w="219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201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212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研发人员占全部职工比重</w:t>
            </w:r>
          </w:p>
        </w:tc>
        <w:tc>
          <w:tcPr>
            <w:tcW w:w="2191" w:type="dxa"/>
            <w:gridSpan w:val="6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2010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  <w:tc>
          <w:tcPr>
            <w:tcW w:w="2129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拥有与主导产品有关的I类知识产权情况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ind w:left="420" w:hanging="420" w:hangingChars="200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I类知识产权总数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项。</w:t>
            </w:r>
          </w:p>
          <w:p>
            <w:pPr>
              <w:ind w:left="420" w:hanging="420" w:hangingChars="200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其中发明专利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项；植物新品种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项；</w:t>
            </w:r>
          </w:p>
          <w:p>
            <w:pPr>
              <w:ind w:left="420" w:hanging="420" w:hangingChars="200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国家级农作物品种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项；   国家新药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项；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集成电路布图设计专有权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90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近3年是否获得国家级科技奖励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spacing w:line="500" w:lineRule="exact"/>
              <w:ind w:left="4560" w:hanging="4560" w:hangingChars="1900"/>
              <w:jc w:val="lef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否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是   如是，请填写：</w:t>
            </w:r>
          </w:p>
          <w:p>
            <w:pPr>
              <w:ind w:left="3990" w:leftChars="800" w:hanging="2310" w:hangingChars="1100"/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年份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color w:val="000000"/>
              </w:rPr>
              <w:t>年，名称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，排名 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76" w:hRule="atLeast"/>
        </w:trPr>
        <w:tc>
          <w:tcPr>
            <w:tcW w:w="2379" w:type="dxa"/>
            <w:gridSpan w:val="4"/>
            <w:vAlign w:val="center"/>
          </w:tcPr>
          <w:p>
            <w:pPr>
              <w:jc w:val="distribute"/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近3年进入“创客中国”中小企业创新创业大赛全国50强企业组名单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spacing w:line="500" w:lineRule="exact"/>
              <w:ind w:left="4560" w:hanging="4560" w:hangingChars="1900"/>
              <w:jc w:val="lef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否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是   如是，请填写：</w:t>
            </w:r>
          </w:p>
          <w:p>
            <w:pPr>
              <w:ind w:firstLine="1680" w:firstLineChars="800"/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年份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年，排名 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90" w:hRule="atLeast"/>
        </w:trPr>
        <w:tc>
          <w:tcPr>
            <w:tcW w:w="870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七、产业链配套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所属产业链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□高端新材料，具体为________________________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□集成电路，具体为________________________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□高端软件，具体为________________________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□人工智能，具体为________________________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□5G新一代信息技术，具体为________________________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□航空航天装备，具体为________________________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□高档数控机床和机器人，具体为____________________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□海洋工程装备及高技术船舶，具体为_________________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□先进轨道交通装备，具体为________________________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□新能源，具体为________________________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□新能源汽车和智能（网联）汽车，具体为_______________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电力装备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，具体为________________________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农业装备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，具体为________________________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高端医疗器械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，具体为________________________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□其他，具体为________________________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是否在产业链关键领域实现“补短板”“填空白”</w:t>
            </w:r>
          </w:p>
        </w:tc>
        <w:tc>
          <w:tcPr>
            <w:tcW w:w="6330" w:type="dxa"/>
            <w:gridSpan w:val="13"/>
          </w:tcPr>
          <w:p>
            <w:pPr>
              <w:widowControl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否 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是  如是，请填写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 xml:space="preserve">“补短板”的产品名称： 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                 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或填补国内（国际）空白的领域：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                   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                                  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或替代进口的国外企业（或产品）名称：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        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                        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说明（是否在细分领域实现关键技术首创等情况，30字以内）：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                  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                                </w:t>
            </w:r>
          </w:p>
          <w:p>
            <w:pPr>
              <w:widowControl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510" w:hRule="atLeast"/>
        </w:trPr>
        <w:tc>
          <w:tcPr>
            <w:tcW w:w="2379" w:type="dxa"/>
            <w:gridSpan w:val="4"/>
            <w:vAlign w:val="center"/>
          </w:tcPr>
          <w:p>
            <w:pPr>
              <w:rPr>
                <w:rFonts w:ascii="Times New Roman" w:hAnsi="Times New Roman" w:eastAsia="黑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主导产品是否为国内外知名大企业直接配套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spacing w:line="400" w:lineRule="exac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否 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是  如是，请填写</w:t>
            </w:r>
          </w:p>
          <w:p>
            <w:pPr>
              <w:spacing w:line="400" w:lineRule="exact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1.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  2.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  3.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52" w:hRule="atLeast"/>
        </w:trPr>
        <w:tc>
          <w:tcPr>
            <w:tcW w:w="870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黑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八、主导产品所属领域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53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主导产品名称（中文）</w:t>
            </w:r>
          </w:p>
        </w:tc>
        <w:tc>
          <w:tcPr>
            <w:tcW w:w="2051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  <w:tc>
          <w:tcPr>
            <w:tcW w:w="3653" w:type="dxa"/>
            <w:gridSpan w:val="8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从事该产品领域的时间（单位：年）</w:t>
            </w:r>
          </w:p>
        </w:tc>
        <w:tc>
          <w:tcPr>
            <w:tcW w:w="626" w:type="dxa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74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主导产品类别</w:t>
            </w:r>
            <w:r>
              <w:rPr>
                <w:rFonts w:ascii="Verdana" w:hAnsi="Verdana" w:eastAsia="黑体" w:cs="Verdana"/>
                <w:color w:val="000000"/>
                <w:kern w:val="0"/>
                <w:sz w:val="20"/>
                <w:szCs w:val="20"/>
                <w:vertAlign w:val="superscript"/>
                <w:lang w:eastAsia="en-US"/>
              </w:rPr>
              <w:footnoteReference w:id="1"/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1114" w:hRule="atLeast"/>
        </w:trPr>
        <w:tc>
          <w:tcPr>
            <w:tcW w:w="2379" w:type="dxa"/>
            <w:gridSpan w:val="4"/>
            <w:vAlign w:val="center"/>
          </w:tcPr>
          <w:p>
            <w:pPr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行业领军企业</w:t>
            </w:r>
          </w:p>
          <w:p>
            <w:pPr>
              <w:jc w:val="left"/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（3个以内）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1.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   2.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           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          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 xml:space="preserve">3. </w:t>
            </w:r>
            <w:r>
              <w:rPr>
                <w:rFonts w:ascii="Times New Roman" w:hAnsi="Times New Roman" w:eastAsia="宋体" w:cs="Times New Roman"/>
                <w:color w:val="000000"/>
                <w:szCs w:val="21"/>
                <w:u w:val="single"/>
              </w:rPr>
              <w:t xml:space="preserve">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1330" w:hRule="atLeast"/>
        </w:trPr>
        <w:tc>
          <w:tcPr>
            <w:tcW w:w="2379" w:type="dxa"/>
            <w:gridSpan w:val="4"/>
            <w:vAlign w:val="center"/>
          </w:tcPr>
          <w:p>
            <w:pPr>
              <w:widowControl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是否属于工业“六基”领域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widowControl/>
              <w:spacing w:line="400" w:lineRule="exac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否 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是  如是，请打勾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 xml:space="preserve">□核心基础零部件    □核心基础元器件   □关键软件 </w:t>
            </w:r>
          </w:p>
          <w:p>
            <w:pPr>
              <w:widowControl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 xml:space="preserve">□先进基础工艺      □关键基础材料     □产业技术基础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482" w:hRule="atLeast"/>
        </w:trPr>
        <w:tc>
          <w:tcPr>
            <w:tcW w:w="8709" w:type="dxa"/>
            <w:gridSpan w:val="17"/>
            <w:vAlign w:val="center"/>
          </w:tcPr>
          <w:p>
            <w:pPr>
              <w:spacing w:line="400" w:lineRule="exact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九、其他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741" w:hRule="atLeast"/>
        </w:trPr>
        <w:tc>
          <w:tcPr>
            <w:tcW w:w="2379" w:type="dxa"/>
            <w:gridSpan w:val="4"/>
            <w:vMerge w:val="restart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4"/>
              </w:rPr>
              <w:t>作为主要起草单位制修订的已批准发布标准数量和名称</w:t>
            </w:r>
          </w:p>
        </w:tc>
        <w:tc>
          <w:tcPr>
            <w:tcW w:w="6330" w:type="dxa"/>
            <w:gridSpan w:val="13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国际、国家、行业标准总数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项。</w:t>
            </w:r>
          </w:p>
          <w:p>
            <w:pPr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国际标准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项；国家标准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项；行业标准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30" w:hRule="atLeast"/>
        </w:trPr>
        <w:tc>
          <w:tcPr>
            <w:tcW w:w="2379" w:type="dxa"/>
            <w:gridSpan w:val="4"/>
            <w:vMerge w:val="continue"/>
            <w:vAlign w:val="center"/>
          </w:tcPr>
          <w:p>
            <w:pPr>
              <w:jc w:val="lef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6330" w:type="dxa"/>
            <w:gridSpan w:val="13"/>
          </w:tcPr>
          <w:p>
            <w:pPr>
              <w:ind w:right="210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名称：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  <w:u w:val="single"/>
              </w:rPr>
              <w:t xml:space="preserve">                （请填写代表性标准，不超过5项）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2911" w:hRule="exact"/>
        </w:trPr>
        <w:tc>
          <w:tcPr>
            <w:tcW w:w="23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获得相关部门认定的称号（有效期内）</w:t>
            </w:r>
          </w:p>
        </w:tc>
        <w:tc>
          <w:tcPr>
            <w:tcW w:w="63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1.高新技术企业 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□    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2.技术创新示范企业（国家级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   省级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 ）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3.工业企业知识产权运用试点企业（国家级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   省级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 ）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4.智能制造试点示范企业（国家级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   省级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 ）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5.绿色工厂 □     6.质量标杆 □ 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7.《产业基础领域先进技术产品转化应用目录》入编企业  </w:t>
            </w:r>
            <w:r>
              <w:rPr>
                <w:rFonts w:ascii="Times New Roman" w:hAnsi="Times New Roman" w:eastAsia="宋体" w:cs="Times New Roman"/>
                <w:color w:val="000000"/>
              </w:rPr>
              <w:t>□</w:t>
            </w:r>
          </w:p>
          <w:p>
            <w:pPr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宋体" w:cs="Times New Roman"/>
                <w:color w:val="000000"/>
              </w:rPr>
              <w:t>8.是否享受过国家首台（套）重大技术装备保险补偿试点政策 □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9.其他□ </w:t>
            </w:r>
            <w:r>
              <w:rPr>
                <w:rFonts w:ascii="Times New Roman" w:hAnsi="Times New Roman" w:eastAsia="仿宋_GB2312" w:cs="Times New Roman"/>
                <w:color w:val="000000"/>
                <w:kern w:val="0"/>
                <w:szCs w:val="21"/>
                <w:u w:val="single"/>
              </w:rPr>
              <w:t xml:space="preserve">                 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（请说明）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50" w:hRule="exact"/>
        </w:trPr>
        <w:tc>
          <w:tcPr>
            <w:tcW w:w="2379" w:type="dxa"/>
            <w:gridSpan w:val="4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境外经营情况</w:t>
            </w:r>
          </w:p>
        </w:tc>
        <w:tc>
          <w:tcPr>
            <w:tcW w:w="63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境外并购情况：        □无  </w:t>
            </w:r>
          </w:p>
          <w:p>
            <w:pPr>
              <w:widowControl/>
              <w:spacing w:line="300" w:lineRule="exact"/>
              <w:ind w:firstLine="2310" w:firstLineChars="1100"/>
              <w:jc w:val="left"/>
              <w:rPr>
                <w:rFonts w:ascii="Times New Roman" w:hAnsi="Times New Roman" w:eastAsia="楷体_GB2312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□有 总金额，具体情况：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20" w:hRule="exact"/>
        </w:trPr>
        <w:tc>
          <w:tcPr>
            <w:tcW w:w="237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63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境外设立分公司情况：  □无  </w:t>
            </w:r>
          </w:p>
          <w:p>
            <w:pPr>
              <w:widowControl/>
              <w:spacing w:line="300" w:lineRule="exact"/>
              <w:ind w:firstLine="2310" w:firstLineChars="1100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□有 出资总额，具体情况：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20" w:hRule="exact"/>
        </w:trPr>
        <w:tc>
          <w:tcPr>
            <w:tcW w:w="2379" w:type="dxa"/>
            <w:gridSpan w:val="4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63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境外设立研发机构情况：□无  </w:t>
            </w:r>
          </w:p>
          <w:p>
            <w:pPr>
              <w:widowControl/>
              <w:spacing w:line="300" w:lineRule="exact"/>
              <w:ind w:firstLine="2310" w:firstLineChars="1100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□有 出资总额，具体情况：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20" w:hRule="exact"/>
        </w:trPr>
        <w:tc>
          <w:tcPr>
            <w:tcW w:w="2379" w:type="dxa"/>
            <w:gridSpan w:val="4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</w:p>
        </w:tc>
        <w:tc>
          <w:tcPr>
            <w:tcW w:w="63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 xml:space="preserve">向境外支付专利使用费：□无  </w:t>
            </w:r>
          </w:p>
          <w:p>
            <w:pPr>
              <w:widowControl/>
              <w:spacing w:line="300" w:lineRule="exact"/>
              <w:ind w:firstLine="2310" w:firstLineChars="1100"/>
              <w:jc w:val="left"/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kern w:val="0"/>
                <w:szCs w:val="21"/>
              </w:rPr>
              <w:t>□有 总金额，具体情况：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20" w:hRule="exact"/>
        </w:trPr>
        <w:tc>
          <w:tcPr>
            <w:tcW w:w="23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近2年是否承担过国家重大科技项目</w:t>
            </w:r>
          </w:p>
        </w:tc>
        <w:tc>
          <w:tcPr>
            <w:tcW w:w="63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否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是   如是，请填写名称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620" w:hRule="exact"/>
        </w:trPr>
        <w:tc>
          <w:tcPr>
            <w:tcW w:w="23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近2年是否获得过国家级技术创新类项目</w:t>
            </w:r>
          </w:p>
        </w:tc>
        <w:tc>
          <w:tcPr>
            <w:tcW w:w="63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 xml:space="preserve">否    </w:t>
            </w:r>
            <w:r>
              <w:rPr>
                <w:rFonts w:ascii="Times New Roman" w:hAnsi="Times New Roman" w:eastAsia="楷体_GB2312" w:cs="Times New Roman"/>
                <w:color w:val="000000"/>
                <w:sz w:val="24"/>
                <w:szCs w:val="24"/>
              </w:rPr>
              <w:t>□</w:t>
            </w:r>
            <w:r>
              <w:rPr>
                <w:rFonts w:ascii="Times New Roman" w:hAnsi="Times New Roman" w:eastAsia="宋体" w:cs="Times New Roman"/>
                <w:color w:val="000000"/>
              </w:rPr>
              <w:t>是   如是，请填写名称</w:t>
            </w:r>
            <w:r>
              <w:rPr>
                <w:rFonts w:ascii="Times New Roman" w:hAnsi="Times New Roman" w:eastAsia="宋体" w:cs="Times New Roman"/>
                <w:color w:val="000000"/>
                <w:u w:val="single"/>
              </w:rPr>
              <w:t xml:space="preserve">                 </w:t>
            </w:r>
            <w:r>
              <w:rPr>
                <w:rFonts w:ascii="Times New Roman" w:hAnsi="Times New Roman" w:eastAsia="宋体" w:cs="Times New Roman"/>
                <w:color w:val="000000"/>
              </w:rPr>
              <w:t xml:space="preserve">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2313" w:hRule="exact"/>
        </w:trPr>
        <w:tc>
          <w:tcPr>
            <w:tcW w:w="23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企业总体情况简要介绍</w:t>
            </w:r>
          </w:p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（500字以内，</w:t>
            </w:r>
          </w:p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请勿另附页）</w:t>
            </w:r>
          </w:p>
        </w:tc>
        <w:tc>
          <w:tcPr>
            <w:tcW w:w="63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一、企业经营管理概况。从事细分领域及从业时间，企业在细分领域的地位，企业经营战略等。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二、企业主导产品情况。关键领域补短板，参与关键核心技术攻关等情况；属于产业链供应链情况；知识产权积累和运用情况等。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三、企业获得的省级以上的荣誉或称号情况等。</w:t>
            </w:r>
          </w:p>
          <w:p>
            <w:pPr>
              <w:widowControl/>
              <w:spacing w:line="300" w:lineRule="exact"/>
              <w:jc w:val="left"/>
              <w:rPr>
                <w:rFonts w:ascii="Times New Roman" w:hAnsi="Times New Roman" w:eastAsia="方正黑体_GBK" w:cs="Times New Roman"/>
                <w:b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四、是否属于工业稳增长和转型升级成效明显市（州）内企业。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2522" w:hRule="exact"/>
        </w:trPr>
        <w:tc>
          <w:tcPr>
            <w:tcW w:w="2379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真实性声明</w:t>
            </w:r>
          </w:p>
        </w:tc>
        <w:tc>
          <w:tcPr>
            <w:tcW w:w="6330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ind w:firstLine="420" w:firstLineChars="20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以上所填内容和提交资料均准确、真实、合法、有效、无涉密信息，本企业愿为此承担有关法律责任。</w:t>
            </w:r>
          </w:p>
          <w:p>
            <w:pPr>
              <w:widowControl/>
              <w:spacing w:line="240" w:lineRule="exact"/>
              <w:ind w:firstLine="630" w:firstLineChars="30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240" w:lineRule="exact"/>
              <w:ind w:firstLine="630" w:firstLineChars="300"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法定代表人（签名）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 xml:space="preserve">：            </w:t>
            </w:r>
            <w:r>
              <w:rPr>
                <w:rFonts w:ascii="Times New Roman" w:hAnsi="Times New Roman" w:eastAsia="黑体" w:cs="Times New Roman"/>
                <w:color w:val="000000"/>
                <w:kern w:val="0"/>
                <w:szCs w:val="21"/>
              </w:rPr>
              <w:t>（企业公章）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882" w:hRule="exact"/>
        </w:trPr>
        <w:tc>
          <w:tcPr>
            <w:tcW w:w="8709" w:type="dxa"/>
            <w:gridSpan w:val="1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500" w:lineRule="exact"/>
              <w:jc w:val="center"/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b/>
                <w:color w:val="000000"/>
                <w:sz w:val="24"/>
                <w:szCs w:val="24"/>
              </w:rPr>
              <w:t>十、初核推荐</w:t>
            </w:r>
          </w:p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bCs/>
                <w:color w:val="000000"/>
                <w:szCs w:val="21"/>
              </w:rPr>
              <w:t>（省级中小企业主管部门填写，加盖公章）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5" w:hRule="atLeast"/>
        </w:trPr>
        <w:tc>
          <w:tcPr>
            <w:tcW w:w="12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初核指标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(如符合，请在对应□ 后面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黑体" w:cs="Times New Roman"/>
                <w:color w:val="000000"/>
                <w:szCs w:val="21"/>
              </w:rPr>
              <w:t>打“√”；如不符合，打“×”；如未勾选，视为不符合)</w:t>
            </w:r>
          </w:p>
          <w:p>
            <w:pPr>
              <w:widowControl/>
              <w:wordWrap w:val="0"/>
              <w:topLinePunct/>
              <w:ind w:left="363" w:hanging="362" w:hangingChars="172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  <w:t>专业化</w:t>
            </w:r>
          </w:p>
          <w:p>
            <w:pPr>
              <w:widowControl/>
              <w:wordWrap w:val="0"/>
              <w:topLinePunct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  <w:t>指标</w:t>
            </w:r>
          </w:p>
        </w:tc>
        <w:tc>
          <w:tcPr>
            <w:tcW w:w="6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1"/>
              </w:numPr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 截至上年末，企业从事特定细分市场时间达到3年以上  □ ；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2.  主营业务收入占营业收入比重不低于70%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；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3.  近2年主营业务收入平均增长率不低于5%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0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ind w:left="361" w:hanging="361" w:hangingChars="172"/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  <w:t>精细化</w:t>
            </w:r>
          </w:p>
          <w:p>
            <w:pPr>
              <w:widowControl/>
              <w:wordWrap w:val="0"/>
              <w:topLinePunct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  <w:t>指标</w:t>
            </w:r>
          </w:p>
        </w:tc>
        <w:tc>
          <w:tcPr>
            <w:tcW w:w="6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2"/>
              </w:numPr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 至少1项核心业务采用信息系统支撑    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；</w:t>
            </w:r>
          </w:p>
          <w:p>
            <w:pPr>
              <w:widowControl/>
              <w:spacing w:line="300" w:lineRule="exact"/>
              <w:ind w:left="5540" w:hanging="5540" w:hangingChars="2770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5.  取得相关管理体系认证，或产品通过发达国家和地区产品认证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；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6.  截至上年末，资产负债率不高于70%                  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0"/>
                <w:szCs w:val="20"/>
              </w:rPr>
              <w:t xml:space="preserve">□ 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75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ind w:left="363" w:hanging="362" w:hangingChars="172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  <w:t>特色化</w:t>
            </w:r>
          </w:p>
          <w:p>
            <w:pPr>
              <w:widowControl/>
              <w:wordWrap w:val="0"/>
              <w:topLinePunct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  <w:t>指标</w:t>
            </w:r>
          </w:p>
        </w:tc>
        <w:tc>
          <w:tcPr>
            <w:tcW w:w="6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numPr>
                <w:ilvl w:val="0"/>
                <w:numId w:val="3"/>
              </w:numPr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 主导产品在全国细分市场占有率达10%以上，且享有较高知名度和影响力                                              □ ；                          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8.  拥有直接面向市场并具有竞争优势的自主品牌          □ 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ind w:left="361" w:hanging="361" w:hangingChars="172"/>
              <w:jc w:val="center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  <w:t>创新能力指标</w:t>
            </w:r>
          </w:p>
        </w:tc>
        <w:tc>
          <w:tcPr>
            <w:tcW w:w="6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同时满足9、10、11项，或满足12、13中的一项视为满足创新能力指标要求。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9. 满足以下条件之一：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（1）上年度营业收入总额在1亿元以上的企业 ，近2年研发费用总额占营业收入总额比重均不低于3%                          □ ；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 xml:space="preserve">（2）上年度营业收入总额在5000万元—1亿元的企业，近2年研发费用总额占营业收入总额比重均不低于6%                      □ ；                         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（3）上年度营业收入总额在5000万元以下的企业，同时满足：近2年内新增股权融资总额8000万元以上，研发费用总额3000万元以上，研发人员占企业职工总数50%以上                         □ ；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10. 自建或与高等院校、科研机构联合建立研发机构，设立技术研究院、企业技术中心、企业工程中心、院士专家工作站、博士后工作站等□ ；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11. 拥有2项以上与主导产品有关的</w:t>
            </w:r>
            <w:r>
              <w:rPr>
                <w:rFonts w:hint="eastAsia" w:ascii="宋体" w:hAnsi="宋体" w:eastAsia="宋体" w:cs="宋体"/>
                <w:color w:val="000000"/>
                <w:sz w:val="20"/>
                <w:szCs w:val="20"/>
              </w:rPr>
              <w:t>Ⅰ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类知识产权，且实际应用并已产生经济效益                                               □ ；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12. 近三年获得国家级科技奖励，并在获奖单位中排名前三       □ ；</w:t>
            </w:r>
          </w:p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13. 近三年进入“创客中国”中小企业创新创业大赛全国50强企业组名单                                                     □ 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5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ind w:left="363" w:hanging="362" w:hangingChars="172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  <w:t>产业链配套指标</w:t>
            </w:r>
          </w:p>
        </w:tc>
        <w:tc>
          <w:tcPr>
            <w:tcW w:w="6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14. 位于产业链关键环节，发挥“补短板”“锻长板”“填空白”等重要作用                                                   □ 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0" w:hRule="atLeast"/>
        </w:trPr>
        <w:tc>
          <w:tcPr>
            <w:tcW w:w="12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ind w:left="363" w:hanging="362" w:hangingChars="172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5"/>
                <w:szCs w:val="16"/>
              </w:rPr>
              <w:t>主导产品所属领域指标</w:t>
            </w:r>
          </w:p>
        </w:tc>
        <w:tc>
          <w:tcPr>
            <w:tcW w:w="6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344" w:hanging="344" w:hangingChars="172"/>
              <w:jc w:val="left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15. 主导产品属于重点领域                                   □ 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0" w:hRule="atLeast"/>
        </w:trPr>
        <w:tc>
          <w:tcPr>
            <w:tcW w:w="122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ind w:left="363" w:hanging="362" w:hangingChars="172"/>
              <w:jc w:val="center"/>
              <w:rPr>
                <w:rFonts w:ascii="Times New Roman" w:hAnsi="Times New Roman" w:eastAsia="宋体" w:cs="Times New Roman"/>
                <w:b/>
                <w:bCs/>
                <w:color w:val="000000"/>
                <w:szCs w:val="24"/>
              </w:rPr>
            </w:pPr>
          </w:p>
        </w:tc>
        <w:tc>
          <w:tcPr>
            <w:tcW w:w="99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wordWrap w:val="0"/>
              <w:topLinePunct/>
              <w:spacing w:line="300" w:lineRule="exact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20"/>
              </w:rPr>
              <w:t>其他指标</w:t>
            </w:r>
          </w:p>
        </w:tc>
        <w:tc>
          <w:tcPr>
            <w:tcW w:w="6510" w:type="dxa"/>
            <w:gridSpan w:val="1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00" w:lineRule="exact"/>
              <w:ind w:left="344" w:hanging="344" w:hangingChars="172"/>
              <w:rPr>
                <w:rFonts w:ascii="Times New Roman" w:hAnsi="Times New Roman" w:eastAsia="宋体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20"/>
                <w:szCs w:val="20"/>
              </w:rPr>
              <w:t>16. 近三年未发生重大安全（含网络安全、数据安全）、质量、环境污染等事故以及偷漏税等违法违规行为                         □ ；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5" w:type="dxa"/>
          <w:cantSplit/>
          <w:trHeight w:val="3139" w:hRule="exact"/>
        </w:trPr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省级中小企业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主管部门推荐意见</w:t>
            </w:r>
          </w:p>
          <w:p>
            <w:pPr>
              <w:widowControl/>
              <w:jc w:val="center"/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(必填，须盖章)</w:t>
            </w:r>
          </w:p>
        </w:tc>
        <w:tc>
          <w:tcPr>
            <w:tcW w:w="7485" w:type="dxa"/>
            <w:gridSpan w:val="1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00" w:lineRule="exact"/>
              <w:rPr>
                <w:rFonts w:ascii="Times New Roman" w:hAnsi="Times New Roman" w:eastAsia="宋体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2"/>
              </w:rPr>
              <w:t>经初审核实：</w:t>
            </w:r>
          </w:p>
          <w:p>
            <w:pPr>
              <w:widowControl/>
              <w:spacing w:line="400" w:lineRule="exact"/>
              <w:ind w:firstLine="440" w:firstLineChars="200"/>
              <w:rPr>
                <w:rFonts w:ascii="Times New Roman" w:hAnsi="Times New Roman" w:eastAsia="宋体" w:cs="Times New Roman"/>
                <w:color w:val="000000"/>
              </w:rPr>
            </w:pPr>
            <w:r>
              <w:rPr>
                <w:rFonts w:ascii="Times New Roman" w:hAnsi="Times New Roman" w:eastAsia="东文宋体" w:cs="Times New Roman"/>
                <w:color w:val="000000"/>
                <w:sz w:val="22"/>
              </w:rPr>
              <w:t>该企业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u w:val="single"/>
              </w:rPr>
              <w:t xml:space="preserve">  </w:t>
            </w:r>
            <w:r>
              <w:rPr>
                <w:rFonts w:ascii="Times New Roman" w:hAnsi="Times New Roman" w:eastAsia="东文宋体" w:cs="Times New Roman"/>
                <w:color w:val="000000"/>
                <w:sz w:val="22"/>
                <w:u w:val="single"/>
              </w:rPr>
              <w:t>符合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u w:val="single"/>
              </w:rPr>
              <w:t xml:space="preserve">□   不符合□  </w:t>
            </w:r>
            <w:r>
              <w:rPr>
                <w:rFonts w:ascii="Times New Roman" w:hAnsi="Times New Roman" w:eastAsia="东文宋体" w:cs="Times New Roman"/>
                <w:color w:val="000000"/>
                <w:sz w:val="22"/>
              </w:rPr>
              <w:t>初核指标中的</w:t>
            </w:r>
            <w:r>
              <w:rPr>
                <w:rFonts w:ascii="Times New Roman" w:hAnsi="Times New Roman" w:eastAsia="东文宋体" w:cs="Times New Roman"/>
                <w:color w:val="000000"/>
                <w:sz w:val="22"/>
                <w:szCs w:val="24"/>
              </w:rPr>
              <w:t>专业化、精细化、特色化、创新能力、产业链配套、主导产品和其他指标</w:t>
            </w:r>
            <w:r>
              <w:rPr>
                <w:rFonts w:ascii="Times New Roman" w:hAnsi="Times New Roman" w:eastAsia="宋体" w:cs="Times New Roman"/>
                <w:color w:val="000000"/>
                <w:szCs w:val="24"/>
              </w:rPr>
              <w:t>；</w:t>
            </w:r>
          </w:p>
          <w:p>
            <w:pPr>
              <w:widowControl/>
              <w:spacing w:line="400" w:lineRule="exact"/>
              <w:rPr>
                <w:rFonts w:ascii="Times New Roman" w:hAnsi="Times New Roman" w:eastAsia="宋体" w:cs="Times New Roman"/>
                <w:b/>
                <w:bCs/>
                <w:color w:val="000000"/>
                <w:sz w:val="22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000000"/>
                <w:sz w:val="22"/>
              </w:rPr>
              <w:t>推荐意见：</w:t>
            </w:r>
          </w:p>
          <w:p>
            <w:pPr>
              <w:widowControl/>
              <w:spacing w:line="400" w:lineRule="exact"/>
              <w:ind w:firstLine="440" w:firstLineChars="200"/>
              <w:rPr>
                <w:rFonts w:ascii="Times New Roman" w:hAnsi="Times New Roman" w:eastAsia="东文宋体" w:cs="Times New Roman"/>
                <w:color w:val="000000"/>
                <w:sz w:val="22"/>
              </w:rPr>
            </w:pPr>
            <w:r>
              <w:rPr>
                <w:rFonts w:ascii="Times New Roman" w:hAnsi="Times New Roman" w:eastAsia="东文宋体" w:cs="Times New Roman"/>
                <w:color w:val="000000"/>
                <w:sz w:val="22"/>
                <w:u w:val="single"/>
              </w:rPr>
              <w:t>同意推荐</w:t>
            </w:r>
            <w:r>
              <w:rPr>
                <w:rFonts w:ascii="Times New Roman" w:hAnsi="Times New Roman" w:eastAsia="宋体" w:cs="Times New Roman"/>
                <w:color w:val="000000"/>
                <w:kern w:val="0"/>
                <w:sz w:val="22"/>
                <w:u w:val="single"/>
              </w:rPr>
              <w:t>□          不同意推荐□</w:t>
            </w:r>
            <w:r>
              <w:rPr>
                <w:rFonts w:ascii="Times New Roman" w:hAnsi="Times New Roman" w:eastAsia="东文宋体" w:cs="Times New Roman"/>
                <w:color w:val="000000"/>
                <w:sz w:val="22"/>
                <w:u w:val="single"/>
              </w:rPr>
              <w:t xml:space="preserve">  </w:t>
            </w:r>
            <w:r>
              <w:rPr>
                <w:rFonts w:ascii="Times New Roman" w:hAnsi="Times New Roman" w:eastAsia="东文宋体" w:cs="Times New Roman"/>
                <w:color w:val="000000"/>
                <w:sz w:val="22"/>
              </w:rPr>
              <w:t>。</w:t>
            </w:r>
          </w:p>
          <w:p>
            <w:pPr>
              <w:widowControl/>
              <w:spacing w:line="400" w:lineRule="exact"/>
              <w:rPr>
                <w:rFonts w:ascii="Times New Roman" w:hAnsi="Times New Roman" w:eastAsia="宋体" w:cs="Times New Roman"/>
                <w:color w:val="000000"/>
                <w:szCs w:val="24"/>
              </w:rPr>
            </w:pPr>
            <w:r>
              <w:rPr>
                <w:rFonts w:ascii="Times New Roman" w:hAnsi="Times New Roman" w:eastAsia="黑体" w:cs="Times New Roman"/>
                <w:color w:val="000000"/>
                <w:sz w:val="24"/>
                <w:szCs w:val="24"/>
              </w:rPr>
              <w:t>推荐单位（公章）：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 xml:space="preserve"> </w:t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br w:type="textWrapping"/>
            </w:r>
            <w:r>
              <w:rPr>
                <w:rFonts w:ascii="Times New Roman" w:hAnsi="Times New Roman" w:eastAsia="宋体" w:cs="Times New Roman"/>
                <w:color w:val="000000"/>
                <w:sz w:val="20"/>
                <w:szCs w:val="21"/>
              </w:rPr>
              <w:t xml:space="preserve">          </w:t>
            </w: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 xml:space="preserve">  日 期：</w:t>
            </w:r>
            <w:r>
              <w:rPr>
                <w:rFonts w:ascii="Times New Roman" w:hAnsi="Times New Roman" w:eastAsia="宋体" w:cs="Times New Roman"/>
                <w:color w:val="000000"/>
                <w:sz w:val="22"/>
                <w:u w:val="single"/>
              </w:rPr>
              <w:t xml:space="preserve">       </w:t>
            </w: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 xml:space="preserve"> 年 </w:t>
            </w:r>
            <w:r>
              <w:rPr>
                <w:rFonts w:ascii="Times New Roman" w:hAnsi="Times New Roman" w:eastAsia="宋体" w:cs="Times New Roman"/>
                <w:color w:val="000000"/>
                <w:sz w:val="22"/>
                <w:u w:val="singl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月</w:t>
            </w:r>
            <w:r>
              <w:rPr>
                <w:rFonts w:ascii="Times New Roman" w:hAnsi="Times New Roman" w:eastAsia="宋体" w:cs="Times New Roman"/>
                <w:color w:val="000000"/>
                <w:sz w:val="22"/>
                <w:u w:val="single"/>
              </w:rPr>
              <w:t xml:space="preserve">     </w:t>
            </w:r>
            <w:r>
              <w:rPr>
                <w:rFonts w:ascii="Times New Roman" w:hAnsi="Times New Roman" w:eastAsia="宋体" w:cs="Times New Roman"/>
                <w:color w:val="000000"/>
                <w:sz w:val="22"/>
              </w:rPr>
              <w:t>日</w:t>
            </w:r>
          </w:p>
        </w:tc>
      </w:tr>
    </w:tbl>
    <w:p>
      <w:pPr>
        <w:spacing w:line="20" w:lineRule="exact"/>
        <w:outlineLvl w:val="0"/>
        <w:rPr>
          <w:rFonts w:ascii="Times New Roman" w:hAnsi="Times New Roman" w:eastAsia="方正小标宋_GBK" w:cs="Times New Roman"/>
          <w:color w:val="000000"/>
          <w:sz w:val="44"/>
          <w:szCs w:val="44"/>
        </w:rPr>
      </w:pPr>
    </w:p>
    <w:p>
      <w:pPr>
        <w:spacing w:line="580" w:lineRule="exact"/>
        <w:rPr>
          <w:rFonts w:ascii="Times New Roman" w:hAnsi="Times New Roman" w:eastAsia="华文仿宋" w:cs="Times New Roman"/>
          <w:color w:val="000000"/>
          <w:sz w:val="32"/>
          <w:szCs w:val="32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方正黑体_GBK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黑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Verdana">
    <w:altName w:val="DejaVu Sans"/>
    <w:panose1 w:val="020B0604030504040204"/>
    <w:charset w:val="00"/>
    <w:family w:val="swiss"/>
    <w:pitch w:val="default"/>
    <w:sig w:usb0="00000000" w:usb1="00000000" w:usb2="00000010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altName w:val="方正仿宋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_GB2312">
    <w:altName w:val="方正楷体_GBK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东文宋体">
    <w:altName w:val="方正书宋_GBK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仿宋">
    <w:altName w:val="汉仪仿宋简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楷体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2 -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宋体" w:hAnsi="宋体"/>
        <w:sz w:val="28"/>
        <w:szCs w:val="28"/>
      </w:rPr>
    </w:pPr>
    <w:r>
      <w:rPr>
        <w:rFonts w:ascii="宋体" w:hAnsi="宋体"/>
        <w:sz w:val="28"/>
        <w:szCs w:val="28"/>
      </w:rPr>
      <w:fldChar w:fldCharType="begin"/>
    </w:r>
    <w:r>
      <w:rPr>
        <w:rFonts w:ascii="宋体" w:hAnsi="宋体"/>
        <w:sz w:val="28"/>
        <w:szCs w:val="28"/>
      </w:rPr>
      <w:instrText xml:space="preserve">PAGE   \* MERGEFORMAT</w:instrText>
    </w:r>
    <w:r>
      <w:rPr>
        <w:rFonts w:ascii="宋体" w:hAnsi="宋体"/>
        <w:sz w:val="28"/>
        <w:szCs w:val="28"/>
      </w:rPr>
      <w:fldChar w:fldCharType="separate"/>
    </w:r>
    <w:r>
      <w:rPr>
        <w:rFonts w:ascii="宋体" w:hAnsi="宋体"/>
        <w:sz w:val="28"/>
        <w:szCs w:val="28"/>
        <w:lang w:val="zh-CN"/>
      </w:rPr>
      <w:t>-</w:t>
    </w:r>
    <w:r>
      <w:rPr>
        <w:rFonts w:ascii="宋体" w:hAnsi="宋体"/>
        <w:sz w:val="28"/>
        <w:szCs w:val="28"/>
      </w:rPr>
      <w:t xml:space="preserve"> 4 -</w:t>
    </w:r>
    <w:r>
      <w:rPr>
        <w:rFonts w:ascii="宋体" w:hAnsi="宋体"/>
        <w:sz w:val="28"/>
        <w:szCs w:val="28"/>
      </w:rPr>
      <w:fldChar w:fldCharType="end"/>
    </w:r>
  </w:p>
  <w:p>
    <w:pPr>
      <w:pStyle w:val="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r>
        <w:separator/>
      </w:r>
    </w:p>
  </w:footnote>
  <w:footnote w:type="continuationSeparator" w:id="5">
    <w:p>
      <w:r>
        <w:continuationSeparator/>
      </w:r>
    </w:p>
  </w:footnote>
  <w:footnote w:id="0">
    <w:p>
      <w:pPr>
        <w:pStyle w:val="5"/>
      </w:pPr>
      <w:r>
        <w:rPr>
          <w:rStyle w:val="8"/>
        </w:rPr>
        <w:footnoteRef/>
      </w:r>
      <w:r>
        <w:rPr>
          <w:rFonts w:hint="eastAsia"/>
        </w:rPr>
        <w:t>按照《国民经济行业分类(GB/T 4754-2017)》的大类行业填写所属行业。</w:t>
      </w:r>
    </w:p>
  </w:footnote>
  <w:footnote w:id="1">
    <w:p>
      <w:pPr>
        <w:pStyle w:val="5"/>
      </w:pPr>
      <w:r>
        <w:rPr>
          <w:rStyle w:val="8"/>
        </w:rPr>
        <w:footnoteRef/>
      </w:r>
      <w:r>
        <w:t xml:space="preserve"> </w:t>
      </w:r>
      <w:r>
        <w:rPr>
          <w:rFonts w:hint="eastAsia"/>
        </w:rPr>
        <w:t>对照《统计用产品分类目录》，填写产品4位数字代码及名称。无法按该目录分类的，可按行业惯例分类。如是新产品请标明。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EB479F5D"/>
    <w:multiLevelType w:val="singleLevel"/>
    <w:tmpl w:val="EB479F5D"/>
    <w:lvl w:ilvl="0" w:tentative="0">
      <w:start w:val="7"/>
      <w:numFmt w:val="decimal"/>
      <w:suff w:val="space"/>
      <w:lvlText w:val="%1."/>
      <w:lvlJc w:val="left"/>
    </w:lvl>
  </w:abstractNum>
  <w:abstractNum w:abstractNumId="1">
    <w:nsid w:val="F5164B66"/>
    <w:multiLevelType w:val="singleLevel"/>
    <w:tmpl w:val="F5164B66"/>
    <w:lvl w:ilvl="0" w:tentative="0">
      <w:start w:val="4"/>
      <w:numFmt w:val="decimal"/>
      <w:suff w:val="space"/>
      <w:lvlText w:val="%1."/>
      <w:lvlJc w:val="left"/>
    </w:lvl>
  </w:abstractNum>
  <w:abstractNum w:abstractNumId="2">
    <w:nsid w:val="79A17E3C"/>
    <w:multiLevelType w:val="singleLevel"/>
    <w:tmpl w:val="79A17E3C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true"/>
  <w:bordersDoNotSurroundFooter w:val="true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4"/>
    <w:footnote w:id="5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F4C04A3"/>
    <w:rsid w:val="7F4C0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rPr>
      <w:rFonts w:ascii="Times New Roman" w:hAnsi="Times New Roman" w:eastAsia="宋体" w:cs="Times New Roman"/>
    </w:rPr>
  </w:style>
  <w:style w:type="paragraph" w:styleId="3">
    <w:name w:val="Title"/>
    <w:basedOn w:val="1"/>
    <w:next w:val="1"/>
    <w:qFormat/>
    <w:uiPriority w:val="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footnote text"/>
    <w:basedOn w:val="1"/>
    <w:qFormat/>
    <w:uiPriority w:val="0"/>
    <w:pPr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character" w:styleId="8">
    <w:name w:val="footnote reference"/>
    <w:qFormat/>
    <w:uiPriority w:val="0"/>
    <w:rPr>
      <w:rFonts w:ascii="Verdana" w:hAnsi="Verdana" w:eastAsia="宋体" w:cs="Verdana"/>
      <w:kern w:val="0"/>
      <w:sz w:val="20"/>
      <w:szCs w:val="20"/>
      <w:vertAlign w:val="superscript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Office_11.8.2.9695_F1E327BC-269C-435d-A152-05C5408002CA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2022-06-17T19:52:00Z</dcterms:created>
  <dc:creator>ttt</dc:creator>
  <cp:lastModifiedBy>ttt</cp:lastModifiedBy>
  <dcterms:modified xsi:type="dcterms:W3CDTF">2022-06-17T19:52:12Z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2052-11.8.2.9695</vt:lpwstr>
  </property>
</Properties>
</file>