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cs="宋体"/>
          <w:kern w:val="0"/>
        </w:rPr>
      </w:pPr>
      <w:r>
        <w:rPr>
          <w:rFonts w:hint="eastAsia"/>
        </w:rPr>
        <w:t>2021年度湖北省科学技术奖</w:t>
      </w:r>
      <w:r>
        <w:rPr>
          <w:rFonts w:hint="eastAsia" w:cs="宋体"/>
          <w:kern w:val="0"/>
        </w:rPr>
        <w:t>提名公示</w:t>
      </w:r>
    </w:p>
    <w:p>
      <w:pPr>
        <w:pStyle w:val="16"/>
        <w:numPr>
          <w:ilvl w:val="0"/>
          <w:numId w:val="1"/>
        </w:numPr>
        <w:ind w:firstLineChars="0"/>
        <w:rPr>
          <w:rFonts w:ascii="方正小标宋_GBK" w:eastAsia="方正小标宋_GBK"/>
          <w:b/>
          <w:bCs/>
          <w:sz w:val="28"/>
          <w:szCs w:val="28"/>
        </w:rPr>
      </w:pPr>
      <w:r>
        <w:rPr>
          <w:rFonts w:hint="eastAsia" w:ascii="方正小标宋_GBK" w:eastAsia="方正小标宋_GBK"/>
          <w:b/>
          <w:bCs/>
          <w:sz w:val="28"/>
          <w:szCs w:val="28"/>
        </w:rPr>
        <w:t>项目名称</w:t>
      </w:r>
    </w:p>
    <w:p>
      <w:pPr>
        <w:pStyle w:val="16"/>
        <w:ind w:left="1280" w:firstLine="0" w:firstLineChars="0"/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支持千户接入的低成本大容量光纤接入网设备研制及示范</w:t>
      </w:r>
    </w:p>
    <w:p>
      <w:pPr>
        <w:pStyle w:val="16"/>
        <w:numPr>
          <w:ilvl w:val="0"/>
          <w:numId w:val="1"/>
        </w:numPr>
        <w:ind w:firstLineChars="0"/>
        <w:rPr>
          <w:rFonts w:ascii="方正小标宋_GBK" w:eastAsia="方正小标宋_GBK"/>
          <w:b/>
          <w:bCs/>
          <w:sz w:val="28"/>
          <w:szCs w:val="28"/>
        </w:rPr>
      </w:pPr>
      <w:r>
        <w:rPr>
          <w:rFonts w:hint="eastAsia" w:ascii="方正小标宋_GBK" w:eastAsia="方正小标宋_GBK"/>
          <w:b/>
          <w:bCs/>
          <w:sz w:val="28"/>
          <w:szCs w:val="28"/>
        </w:rPr>
        <w:t>提名者</w:t>
      </w:r>
    </w:p>
    <w:p>
      <w:pPr>
        <w:pStyle w:val="16"/>
        <w:ind w:left="1280" w:firstLine="0" w:firstLineChars="0"/>
        <w:rPr>
          <w:rFonts w:ascii="方正仿宋_GBK" w:eastAsia="方正仿宋_GBK"/>
          <w:sz w:val="28"/>
        </w:rPr>
      </w:pPr>
      <w:r>
        <w:rPr>
          <w:rFonts w:hint="eastAsia" w:ascii="方正小标宋_GBK" w:eastAsia="方正小标宋_GBK"/>
          <w:sz w:val="28"/>
          <w:szCs w:val="28"/>
        </w:rPr>
        <w:t>武汉市科学技术局</w:t>
      </w:r>
    </w:p>
    <w:p>
      <w:pPr>
        <w:pStyle w:val="16"/>
        <w:numPr>
          <w:ilvl w:val="0"/>
          <w:numId w:val="1"/>
        </w:numPr>
        <w:ind w:firstLineChars="0"/>
        <w:rPr>
          <w:rFonts w:ascii="方正小标宋_GBK" w:eastAsia="方正小标宋_GBK"/>
          <w:b/>
          <w:bCs/>
          <w:sz w:val="28"/>
          <w:szCs w:val="28"/>
        </w:rPr>
      </w:pPr>
      <w:r>
        <w:rPr>
          <w:rFonts w:hint="eastAsia" w:ascii="方正小标宋_GBK" w:eastAsia="方正小标宋_GBK"/>
          <w:b/>
          <w:bCs/>
          <w:sz w:val="28"/>
          <w:szCs w:val="28"/>
        </w:rPr>
        <w:t>提名等级</w:t>
      </w:r>
    </w:p>
    <w:p>
      <w:pPr>
        <w:pStyle w:val="16"/>
        <w:ind w:left="1280" w:firstLine="0" w:firstLineChars="0"/>
        <w:rPr>
          <w:rFonts w:ascii="方正仿宋_GBK" w:eastAsia="方正仿宋_GBK"/>
          <w:sz w:val="28"/>
        </w:rPr>
      </w:pPr>
      <w:r>
        <w:rPr>
          <w:rFonts w:hint="eastAsia" w:ascii="方正小标宋_GBK" w:eastAsia="方正小标宋_GBK"/>
          <w:sz w:val="28"/>
          <w:szCs w:val="28"/>
        </w:rPr>
        <w:t>科学技术进步奖，一等奖</w:t>
      </w:r>
    </w:p>
    <w:p>
      <w:pPr>
        <w:pStyle w:val="16"/>
        <w:numPr>
          <w:ilvl w:val="0"/>
          <w:numId w:val="1"/>
        </w:numPr>
        <w:ind w:firstLineChars="0"/>
        <w:rPr>
          <w:rFonts w:ascii="方正小标宋_GBK" w:eastAsia="方正小标宋_GBK"/>
          <w:b/>
          <w:bCs/>
          <w:sz w:val="28"/>
          <w:szCs w:val="28"/>
        </w:rPr>
      </w:pPr>
      <w:r>
        <w:rPr>
          <w:rFonts w:hint="eastAsia" w:ascii="方正小标宋_GBK" w:eastAsia="方正小标宋_GBK"/>
          <w:b/>
          <w:bCs/>
          <w:sz w:val="28"/>
          <w:szCs w:val="28"/>
        </w:rPr>
        <w:t>主要完成单位</w:t>
      </w:r>
    </w:p>
    <w:p>
      <w:pPr>
        <w:pStyle w:val="16"/>
        <w:ind w:left="1280" w:firstLine="0" w:firstLineChars="0"/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武汉长光科技有限公司</w:t>
      </w:r>
    </w:p>
    <w:p>
      <w:pPr>
        <w:pStyle w:val="16"/>
        <w:ind w:left="1280" w:firstLine="0" w:firstLineChars="0"/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北京邮电大学</w:t>
      </w:r>
    </w:p>
    <w:p>
      <w:pPr>
        <w:pStyle w:val="16"/>
        <w:ind w:left="1280" w:firstLine="0" w:firstLineChars="0"/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苏州旭创科技有限公司</w:t>
      </w:r>
    </w:p>
    <w:p>
      <w:pPr>
        <w:pStyle w:val="16"/>
        <w:ind w:left="1280" w:firstLine="0" w:firstLineChars="0"/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天津广播电视网络有限公司</w:t>
      </w:r>
    </w:p>
    <w:p>
      <w:pPr>
        <w:pStyle w:val="16"/>
        <w:numPr>
          <w:ilvl w:val="0"/>
          <w:numId w:val="1"/>
        </w:numPr>
        <w:ind w:firstLineChars="0"/>
        <w:rPr>
          <w:rFonts w:ascii="方正小标宋_GBK" w:eastAsia="方正小标宋_GBK"/>
          <w:b/>
          <w:bCs/>
          <w:sz w:val="28"/>
          <w:szCs w:val="28"/>
        </w:rPr>
      </w:pPr>
      <w:r>
        <w:rPr>
          <w:rFonts w:hint="eastAsia" w:ascii="方正小标宋_GBK" w:eastAsia="方正小标宋_GBK"/>
          <w:b/>
          <w:bCs/>
          <w:sz w:val="28"/>
          <w:szCs w:val="28"/>
        </w:rPr>
        <w:t>主要完成人员</w:t>
      </w:r>
    </w:p>
    <w:p>
      <w:pPr>
        <w:pStyle w:val="16"/>
        <w:ind w:left="1280" w:firstLine="0" w:firstLineChars="0"/>
        <w:rPr>
          <w:rFonts w:ascii="方正小标宋_GBK" w:eastAsia="方正小标宋_GBK"/>
          <w:sz w:val="28"/>
          <w:szCs w:val="28"/>
        </w:rPr>
      </w:pPr>
      <w:r>
        <w:rPr>
          <w:rFonts w:hint="eastAsia" w:ascii="方正小标宋_GBK" w:eastAsia="方正小标宋_GBK"/>
          <w:sz w:val="28"/>
          <w:szCs w:val="28"/>
        </w:rPr>
        <w:t>胡保民，郑直，田清华，刘圣</w:t>
      </w:r>
    </w:p>
    <w:p>
      <w:pPr>
        <w:rPr>
          <w:rFonts w:ascii="方正仿宋_GBK" w:eastAsia="方正仿宋_GBK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6"/>
        <w:numPr>
          <w:ilvl w:val="0"/>
          <w:numId w:val="1"/>
        </w:numPr>
        <w:ind w:firstLine="560"/>
        <w:rPr>
          <w:rFonts w:ascii="方正小标宋_GBK" w:eastAsia="方正小标宋_GBK"/>
          <w:b/>
          <w:bCs/>
          <w:sz w:val="28"/>
          <w:szCs w:val="28"/>
        </w:rPr>
      </w:pPr>
      <w:r>
        <w:rPr>
          <w:rFonts w:hint="eastAsia" w:ascii="方正小标宋_GBK" w:eastAsia="方正小标宋_GBK"/>
          <w:b/>
          <w:bCs/>
          <w:sz w:val="28"/>
          <w:szCs w:val="28"/>
        </w:rPr>
        <w:t>主要知识产权和标准规范等目录</w:t>
      </w:r>
    </w:p>
    <w:tbl>
      <w:tblPr>
        <w:tblStyle w:val="8"/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8"/>
        <w:gridCol w:w="1371"/>
        <w:gridCol w:w="2270"/>
        <w:gridCol w:w="998"/>
        <w:gridCol w:w="1917"/>
        <w:gridCol w:w="1236"/>
        <w:gridCol w:w="1295"/>
        <w:gridCol w:w="1295"/>
        <w:gridCol w:w="1693"/>
        <w:gridCol w:w="13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94" w:hRule="exact"/>
          <w:jc w:val="center"/>
        </w:trPr>
        <w:tc>
          <w:tcPr>
            <w:tcW w:w="217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宋体" w:eastAsia="方正仿宋_GBK"/>
              </w:rPr>
            </w:pPr>
            <w:r>
              <w:rPr>
                <w:rFonts w:hint="eastAsia" w:ascii="方正仿宋_GBK" w:hAnsi="宋体" w:eastAsia="方正仿宋_GBK"/>
              </w:rPr>
              <w:t>序号</w:t>
            </w:r>
          </w:p>
          <w:p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489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宋体" w:eastAsia="方正仿宋_GBK"/>
              </w:rPr>
            </w:pPr>
            <w:r>
              <w:rPr>
                <w:rFonts w:hint="eastAsia" w:ascii="方正仿宋_GBK" w:hAnsi="宋体" w:eastAsia="方正仿宋_GBK"/>
              </w:rPr>
              <w:t>知识产权（标准）类别</w:t>
            </w:r>
          </w:p>
        </w:tc>
        <w:tc>
          <w:tcPr>
            <w:tcW w:w="810" w:type="pct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知识产权（标准）具体名称</w:t>
            </w:r>
          </w:p>
        </w:tc>
        <w:tc>
          <w:tcPr>
            <w:tcW w:w="356" w:type="pct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国家</w:t>
            </w:r>
          </w:p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（地区）</w:t>
            </w:r>
          </w:p>
        </w:tc>
        <w:tc>
          <w:tcPr>
            <w:tcW w:w="684" w:type="pct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授权号（标准编号）</w:t>
            </w:r>
          </w:p>
        </w:tc>
        <w:tc>
          <w:tcPr>
            <w:tcW w:w="441" w:type="pct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授权（标准实施）日期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hint="eastAsia"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证书编号（标准批准发布部门）</w:t>
            </w:r>
          </w:p>
        </w:tc>
        <w:tc>
          <w:tcPr>
            <w:tcW w:w="46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权利人（标准起草单位）</w:t>
            </w:r>
          </w:p>
        </w:tc>
        <w:tc>
          <w:tcPr>
            <w:tcW w:w="60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发明人（标准起草人）</w:t>
            </w:r>
          </w:p>
        </w:tc>
        <w:tc>
          <w:tcPr>
            <w:tcW w:w="475" w:type="pct"/>
            <w:tcBorders>
              <w:left w:val="single" w:color="auto" w:sz="4" w:space="0"/>
            </w:tcBorders>
            <w:vAlign w:val="center"/>
          </w:tcPr>
          <w:p>
            <w:pPr>
              <w:pStyle w:val="5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21"/>
              </w:rPr>
            </w:pPr>
            <w:r>
              <w:rPr>
                <w:rFonts w:hint="eastAsia" w:ascii="方正仿宋_GBK" w:hAnsi="宋体" w:eastAsia="方正仿宋_GBK"/>
                <w:sz w:val="21"/>
              </w:rPr>
              <w:t>发明专利（标准）有效状态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1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bookmarkStart w:id="0" w:name="专利情况"/>
            <w:bookmarkEnd w:id="0"/>
            <w:r>
              <w:rPr>
                <w:rFonts w:hint="eastAsia" w:ascii="方正仿宋_GBK" w:eastAsia="方正仿宋_GBK"/>
              </w:rPr>
              <w:t>1</w:t>
            </w:r>
          </w:p>
        </w:tc>
        <w:tc>
          <w:tcPr>
            <w:tcW w:w="48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发明</w:t>
            </w:r>
          </w:p>
        </w:tc>
        <w:tc>
          <w:tcPr>
            <w:tcW w:w="810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一种支持超密集波分复用的光线路终端</w:t>
            </w:r>
          </w:p>
        </w:tc>
        <w:tc>
          <w:tcPr>
            <w:tcW w:w="356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68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ZL201711484706X</w:t>
            </w:r>
          </w:p>
        </w:tc>
        <w:tc>
          <w:tcPr>
            <w:tcW w:w="44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2019-03-08</w:t>
            </w:r>
          </w:p>
        </w:tc>
        <w:tc>
          <w:tcPr>
            <w:tcW w:w="462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第</w:t>
            </w:r>
            <w:r>
              <w:rPr>
                <w:rFonts w:ascii="方正仿宋_GBK" w:eastAsia="方正仿宋_GBK"/>
              </w:rPr>
              <w:t>3285459号</w:t>
            </w:r>
          </w:p>
        </w:tc>
        <w:tc>
          <w:tcPr>
            <w:tcW w:w="46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武汉长光科技有限公司</w:t>
            </w:r>
          </w:p>
        </w:tc>
        <w:tc>
          <w:tcPr>
            <w:tcW w:w="60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王培佩，</w:t>
            </w:r>
            <w:r>
              <w:rPr>
                <w:rFonts w:ascii="方正仿宋_GBK" w:eastAsia="方正仿宋_GBK"/>
              </w:rPr>
              <w:t>郑直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何金亮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李绍杰</w:t>
            </w:r>
          </w:p>
        </w:tc>
        <w:tc>
          <w:tcPr>
            <w:tcW w:w="47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1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2</w:t>
            </w: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发明</w:t>
            </w:r>
          </w:p>
        </w:tc>
        <w:tc>
          <w:tcPr>
            <w:tcW w:w="810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一种基于</w:t>
            </w:r>
            <w:r>
              <w:rPr>
                <w:rFonts w:ascii="方正仿宋_GBK" w:eastAsia="方正仿宋_GBK"/>
              </w:rPr>
              <w:t>FTTH的终端与模板自动对应的方法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68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ZL201610883723X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2020-01-14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第</w:t>
            </w:r>
            <w:r>
              <w:rPr>
                <w:rFonts w:ascii="方正仿宋_GBK" w:eastAsia="方正仿宋_GBK"/>
              </w:rPr>
              <w:t>3665918号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武汉长光科技有限公司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董建峰，</w:t>
            </w:r>
            <w:r>
              <w:rPr>
                <w:rFonts w:ascii="方正仿宋_GBK" w:eastAsia="方正仿宋_GBK"/>
              </w:rPr>
              <w:t>王锐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李明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周建萍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郑直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1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3</w:t>
            </w:r>
          </w:p>
        </w:tc>
        <w:tc>
          <w:tcPr>
            <w:tcW w:w="48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发明</w:t>
            </w:r>
          </w:p>
        </w:tc>
        <w:tc>
          <w:tcPr>
            <w:tcW w:w="810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一种阻止非法</w:t>
            </w:r>
            <w:r>
              <w:rPr>
                <w:rFonts w:ascii="方正仿宋_GBK" w:eastAsia="方正仿宋_GBK"/>
              </w:rPr>
              <w:t>ONU注册上线的方法</w:t>
            </w:r>
          </w:p>
        </w:tc>
        <w:tc>
          <w:tcPr>
            <w:tcW w:w="356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68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ZL2017114769573</w:t>
            </w:r>
          </w:p>
        </w:tc>
        <w:tc>
          <w:tcPr>
            <w:tcW w:w="44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2020-09-29</w:t>
            </w:r>
          </w:p>
        </w:tc>
        <w:tc>
          <w:tcPr>
            <w:tcW w:w="462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第</w:t>
            </w:r>
            <w:r>
              <w:rPr>
                <w:rFonts w:ascii="方正仿宋_GBK" w:eastAsia="方正仿宋_GBK"/>
              </w:rPr>
              <w:t>4010572号</w:t>
            </w:r>
          </w:p>
        </w:tc>
        <w:tc>
          <w:tcPr>
            <w:tcW w:w="46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武汉长光科技有限公司</w:t>
            </w:r>
          </w:p>
        </w:tc>
        <w:tc>
          <w:tcPr>
            <w:tcW w:w="60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董建峰，</w:t>
            </w:r>
            <w:r>
              <w:rPr>
                <w:rFonts w:ascii="方正仿宋_GBK" w:eastAsia="方正仿宋_GBK"/>
              </w:rPr>
              <w:t>李明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郑直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王培佩</w:t>
            </w:r>
          </w:p>
        </w:tc>
        <w:tc>
          <w:tcPr>
            <w:tcW w:w="47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1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4</w:t>
            </w: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发明</w:t>
            </w:r>
          </w:p>
        </w:tc>
        <w:tc>
          <w:tcPr>
            <w:tcW w:w="810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一种远程批量升级在</w:t>
            </w:r>
            <w:r>
              <w:rPr>
                <w:rFonts w:ascii="方正仿宋_GBK" w:eastAsia="方正仿宋_GBK"/>
              </w:rPr>
              <w:t>Boot环境下ONU系统软件的方法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68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2016108158224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2019-10-25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第</w:t>
            </w:r>
            <w:r>
              <w:rPr>
                <w:rFonts w:ascii="方正仿宋_GBK" w:eastAsia="方正仿宋_GBK"/>
              </w:rPr>
              <w:t>3570460号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武汉长光科技有限公司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杜军，</w:t>
            </w:r>
            <w:r>
              <w:rPr>
                <w:rFonts w:ascii="方正仿宋_GBK" w:eastAsia="方正仿宋_GBK"/>
              </w:rPr>
              <w:t>卢方增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郑直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周杰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1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5</w:t>
            </w: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发明</w:t>
            </w:r>
          </w:p>
        </w:tc>
        <w:tc>
          <w:tcPr>
            <w:tcW w:w="810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一种提高路由桥接数据转发性能的低成本方法</w:t>
            </w: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68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ZL2016110589613</w:t>
            </w:r>
          </w:p>
        </w:tc>
        <w:tc>
          <w:tcPr>
            <w:tcW w:w="44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2019-08-23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第</w:t>
            </w:r>
            <w:r>
              <w:rPr>
                <w:rFonts w:ascii="方正仿宋_GBK" w:eastAsia="方正仿宋_GBK"/>
              </w:rPr>
              <w:t>3505380号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武汉长光科技有限公司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卢方增，</w:t>
            </w:r>
            <w:r>
              <w:rPr>
                <w:rFonts w:ascii="方正仿宋_GBK" w:eastAsia="方正仿宋_GBK"/>
              </w:rPr>
              <w:t>杜军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郑直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21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6</w:t>
            </w:r>
          </w:p>
        </w:tc>
        <w:tc>
          <w:tcPr>
            <w:tcW w:w="48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发明</w:t>
            </w:r>
          </w:p>
        </w:tc>
        <w:tc>
          <w:tcPr>
            <w:tcW w:w="810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基于</w:t>
            </w:r>
            <w:r>
              <w:rPr>
                <w:rFonts w:ascii="方正仿宋_GBK" w:eastAsia="方正仿宋_GBK"/>
              </w:rPr>
              <w:t>EPON网络的光纤到户终端自动配置方法及系统</w:t>
            </w:r>
          </w:p>
        </w:tc>
        <w:tc>
          <w:tcPr>
            <w:tcW w:w="356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中国</w:t>
            </w:r>
          </w:p>
        </w:tc>
        <w:tc>
          <w:tcPr>
            <w:tcW w:w="68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2015104420637</w:t>
            </w:r>
          </w:p>
        </w:tc>
        <w:tc>
          <w:tcPr>
            <w:tcW w:w="44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2018-10-09</w:t>
            </w:r>
          </w:p>
        </w:tc>
        <w:tc>
          <w:tcPr>
            <w:tcW w:w="462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第</w:t>
            </w:r>
            <w:r>
              <w:rPr>
                <w:rFonts w:ascii="方正仿宋_GBK" w:eastAsia="方正仿宋_GBK"/>
              </w:rPr>
              <w:t>3099220号</w:t>
            </w:r>
          </w:p>
        </w:tc>
        <w:tc>
          <w:tcPr>
            <w:tcW w:w="46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武汉长光科技有限公司</w:t>
            </w:r>
          </w:p>
        </w:tc>
        <w:tc>
          <w:tcPr>
            <w:tcW w:w="60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王锐，</w:t>
            </w:r>
            <w:r>
              <w:rPr>
                <w:rFonts w:ascii="方正仿宋_GBK" w:eastAsia="方正仿宋_GBK"/>
              </w:rPr>
              <w:t>彭亮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周建萍</w:t>
            </w:r>
            <w:r>
              <w:rPr>
                <w:rFonts w:hint="eastAsia" w:ascii="方正仿宋_GBK" w:eastAsia="方正仿宋_GBK"/>
              </w:rPr>
              <w:t>，</w:t>
            </w:r>
            <w:r>
              <w:rPr>
                <w:rFonts w:ascii="方正仿宋_GBK" w:eastAsia="方正仿宋_GBK"/>
              </w:rPr>
              <w:t>郑直</w:t>
            </w:r>
          </w:p>
        </w:tc>
        <w:tc>
          <w:tcPr>
            <w:tcW w:w="47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有效</w:t>
            </w:r>
          </w:p>
        </w:tc>
      </w:tr>
    </w:tbl>
    <w:p>
      <w:pPr>
        <w:autoSpaceDE w:val="0"/>
        <w:autoSpaceDN w:val="0"/>
        <w:adjustRightInd w:val="0"/>
        <w:ind w:firstLine="840" w:firstLineChars="300"/>
        <w:jc w:val="left"/>
        <w:rPr>
          <w:rFonts w:ascii="方正小标宋_GBK" w:eastAsia="方正小标宋_GBK"/>
          <w:sz w:val="28"/>
          <w:szCs w:val="28"/>
        </w:rPr>
      </w:pPr>
      <w:bookmarkStart w:id="1" w:name="_GoBack"/>
      <w:bookmarkEnd w:id="1"/>
    </w:p>
    <w:sectPr>
      <w:pgSz w:w="16838" w:h="11906" w:orient="landscape"/>
      <w:pgMar w:top="1701" w:right="1440" w:bottom="1701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698E"/>
    <w:multiLevelType w:val="multilevel"/>
    <w:tmpl w:val="1DE7698E"/>
    <w:lvl w:ilvl="0" w:tentative="0">
      <w:start w:val="1"/>
      <w:numFmt w:val="japaneseCounting"/>
      <w:lvlText w:val="%1、"/>
      <w:lvlJc w:val="left"/>
      <w:pPr>
        <w:ind w:left="1280" w:hanging="720"/>
      </w:pPr>
      <w:rPr>
        <w:rFonts w:hint="default" w:ascii="方正仿宋_GBK" w:eastAsia="方正仿宋_GBK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5D"/>
    <w:rsid w:val="00023EC1"/>
    <w:rsid w:val="00035B5B"/>
    <w:rsid w:val="00045354"/>
    <w:rsid w:val="0007100B"/>
    <w:rsid w:val="00073B7F"/>
    <w:rsid w:val="000E0E10"/>
    <w:rsid w:val="0011107B"/>
    <w:rsid w:val="00197CBE"/>
    <w:rsid w:val="001C14A8"/>
    <w:rsid w:val="001D62E9"/>
    <w:rsid w:val="002079DA"/>
    <w:rsid w:val="00224965"/>
    <w:rsid w:val="00226896"/>
    <w:rsid w:val="0027225D"/>
    <w:rsid w:val="002B5D4E"/>
    <w:rsid w:val="002E4082"/>
    <w:rsid w:val="003219C1"/>
    <w:rsid w:val="0037578C"/>
    <w:rsid w:val="003D6450"/>
    <w:rsid w:val="003E0F5D"/>
    <w:rsid w:val="00443729"/>
    <w:rsid w:val="005319EC"/>
    <w:rsid w:val="00534837"/>
    <w:rsid w:val="00554847"/>
    <w:rsid w:val="00582290"/>
    <w:rsid w:val="005A35F1"/>
    <w:rsid w:val="005E0FF8"/>
    <w:rsid w:val="005F4ADE"/>
    <w:rsid w:val="005F7856"/>
    <w:rsid w:val="006043A5"/>
    <w:rsid w:val="00604BD8"/>
    <w:rsid w:val="00606BD1"/>
    <w:rsid w:val="006559F9"/>
    <w:rsid w:val="006F70F4"/>
    <w:rsid w:val="00777F40"/>
    <w:rsid w:val="007947D6"/>
    <w:rsid w:val="0083337B"/>
    <w:rsid w:val="00861DE7"/>
    <w:rsid w:val="00864602"/>
    <w:rsid w:val="00886888"/>
    <w:rsid w:val="008B18DC"/>
    <w:rsid w:val="008D37AF"/>
    <w:rsid w:val="00901FE6"/>
    <w:rsid w:val="00915C3A"/>
    <w:rsid w:val="00941CB7"/>
    <w:rsid w:val="009D5530"/>
    <w:rsid w:val="009E62D5"/>
    <w:rsid w:val="009E7D0C"/>
    <w:rsid w:val="00A13AFC"/>
    <w:rsid w:val="00A168F7"/>
    <w:rsid w:val="00A73D74"/>
    <w:rsid w:val="00A92201"/>
    <w:rsid w:val="00AE3923"/>
    <w:rsid w:val="00B257DC"/>
    <w:rsid w:val="00B42CB1"/>
    <w:rsid w:val="00B774F6"/>
    <w:rsid w:val="00B83B6C"/>
    <w:rsid w:val="00BA1887"/>
    <w:rsid w:val="00BB55AD"/>
    <w:rsid w:val="00BD349F"/>
    <w:rsid w:val="00BD4778"/>
    <w:rsid w:val="00BD63A6"/>
    <w:rsid w:val="00C62A66"/>
    <w:rsid w:val="00C7687F"/>
    <w:rsid w:val="00CB4DA6"/>
    <w:rsid w:val="00CC39CF"/>
    <w:rsid w:val="00CE1896"/>
    <w:rsid w:val="00CE3C14"/>
    <w:rsid w:val="00CE742A"/>
    <w:rsid w:val="00CF4155"/>
    <w:rsid w:val="00D34C2D"/>
    <w:rsid w:val="00D44852"/>
    <w:rsid w:val="00D8304A"/>
    <w:rsid w:val="00DB75F9"/>
    <w:rsid w:val="00E96C25"/>
    <w:rsid w:val="00EA1A00"/>
    <w:rsid w:val="00EF29AA"/>
    <w:rsid w:val="00F61E75"/>
    <w:rsid w:val="00F63441"/>
    <w:rsid w:val="00F70367"/>
    <w:rsid w:val="00F766BF"/>
    <w:rsid w:val="00F838D6"/>
    <w:rsid w:val="00FA59A9"/>
    <w:rsid w:val="00FD2119"/>
    <w:rsid w:val="3197448E"/>
    <w:rsid w:val="52A4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link w:val="17"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4"/>
    </w:rPr>
  </w:style>
  <w:style w:type="paragraph" w:styleId="6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7"/>
    <w:uiPriority w:val="99"/>
    <w:rPr>
      <w:sz w:val="18"/>
      <w:szCs w:val="18"/>
    </w:rPr>
  </w:style>
  <w:style w:type="character" w:customStyle="1" w:styleId="12">
    <w:name w:val="页脚 字符"/>
    <w:basedOn w:val="10"/>
    <w:link w:val="6"/>
    <w:uiPriority w:val="99"/>
    <w:rPr>
      <w:sz w:val="18"/>
      <w:szCs w:val="18"/>
    </w:rPr>
  </w:style>
  <w:style w:type="character" w:customStyle="1" w:styleId="13">
    <w:name w:val="标题 4 字符"/>
    <w:basedOn w:val="10"/>
    <w:link w:val="4"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character" w:customStyle="1" w:styleId="14">
    <w:name w:val="标题 2 字符"/>
    <w:basedOn w:val="10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1 字符"/>
    <w:basedOn w:val="10"/>
    <w:link w:val="2"/>
    <w:uiPriority w:val="9"/>
    <w:rPr>
      <w:b/>
      <w:bCs/>
      <w:kern w:val="44"/>
      <w:sz w:val="44"/>
      <w:szCs w:val="4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纯文本 字符"/>
    <w:basedOn w:val="10"/>
    <w:link w:val="5"/>
    <w:uiPriority w:val="0"/>
    <w:rPr>
      <w:rFonts w:ascii="仿宋_GB2312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B3AF33-8A71-48FD-849B-EEA2BE3D12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159</Words>
  <Characters>907</Characters>
  <Lines>7</Lines>
  <Paragraphs>2</Paragraphs>
  <TotalTime>87</TotalTime>
  <ScaleCrop>false</ScaleCrop>
  <LinksUpToDate>false</LinksUpToDate>
  <CharactersWithSpaces>1064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2021-06-17T01:44:00Z</dcterms:created>
  <dc:creator>wangpeipei</dc:creator>
  <cp:lastModifiedBy>Administrator</cp:lastModifiedBy>
  <dcterms:modified xsi:type="dcterms:W3CDTF">2021-06-22T02:25:56Z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