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48"/>
          <w:szCs w:val="4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48"/>
          <w:lang w:val="en-US" w:eastAsia="zh-CN"/>
        </w:rPr>
        <w:t>2021年湖北省科学技术进步奖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8"/>
          <w:szCs w:val="48"/>
          <w:lang w:val="en-US" w:eastAsia="zh-CN"/>
        </w:rPr>
        <w:t>提名公示</w:t>
      </w: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项目名称：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网联式智能驾驶域控制器关键技术及应用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提名者及提名等级：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由武汉市科学技术局提名科学技术进步奖一等奖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主要知识产权和标准规范等目录：</w:t>
      </w:r>
    </w:p>
    <w:tbl>
      <w:tblPr>
        <w:tblStyle w:val="7"/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0"/>
        <w:gridCol w:w="753"/>
        <w:gridCol w:w="1177"/>
        <w:gridCol w:w="686"/>
        <w:gridCol w:w="1408"/>
        <w:gridCol w:w="686"/>
        <w:gridCol w:w="909"/>
        <w:gridCol w:w="723"/>
        <w:gridCol w:w="741"/>
        <w:gridCol w:w="9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8" w:hRule="exact"/>
          <w:jc w:val="center"/>
        </w:trPr>
        <w:tc>
          <w:tcPr>
            <w:tcW w:w="185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45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知识产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权（标准）类别</w:t>
            </w:r>
          </w:p>
        </w:tc>
        <w:tc>
          <w:tcPr>
            <w:tcW w:w="703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知识产权（标准）具体名称</w:t>
            </w:r>
          </w:p>
        </w:tc>
        <w:tc>
          <w:tcPr>
            <w:tcW w:w="41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国家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（地区）</w:t>
            </w:r>
          </w:p>
        </w:tc>
        <w:tc>
          <w:tcPr>
            <w:tcW w:w="841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授权号（标准编号）</w:t>
            </w:r>
          </w:p>
        </w:tc>
        <w:tc>
          <w:tcPr>
            <w:tcW w:w="41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授权（标准实施）日期</w:t>
            </w:r>
          </w:p>
        </w:tc>
        <w:tc>
          <w:tcPr>
            <w:tcW w:w="543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证书编号（标准批准发布部门）</w:t>
            </w:r>
          </w:p>
        </w:tc>
        <w:tc>
          <w:tcPr>
            <w:tcW w:w="4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权利人（标准起草单位）</w:t>
            </w:r>
          </w:p>
        </w:tc>
        <w:tc>
          <w:tcPr>
            <w:tcW w:w="443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发明人（标准起草人）</w:t>
            </w:r>
          </w:p>
        </w:tc>
        <w:tc>
          <w:tcPr>
            <w:tcW w:w="579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发明专利（标准）有效状态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5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</w:t>
            </w:r>
          </w:p>
        </w:tc>
        <w:tc>
          <w:tcPr>
            <w:tcW w:w="70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合作式智能运输系统 专用短程通信 第3部分 网络层与应用层规范  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中国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GB∕T 31024.3-2019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2019年12月1日</w:t>
            </w:r>
          </w:p>
        </w:tc>
        <w:tc>
          <w:tcPr>
            <w:tcW w:w="54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国家市场监督总局中国国家标准化管理委员会</w:t>
            </w:r>
          </w:p>
        </w:tc>
        <w:tc>
          <w:tcPr>
            <w:tcW w:w="4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交通运输部公路科学研究院 、中国信息通信研究院等</w:t>
            </w:r>
          </w:p>
        </w:tc>
        <w:tc>
          <w:tcPr>
            <w:tcW w:w="44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葛雨明等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5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</w:t>
            </w:r>
          </w:p>
        </w:tc>
        <w:tc>
          <w:tcPr>
            <w:tcW w:w="70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基于公众电信网 汽车网关技术要求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中国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T/ITS 0024-2015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2016年1月1日</w:t>
            </w:r>
          </w:p>
        </w:tc>
        <w:tc>
          <w:tcPr>
            <w:tcW w:w="54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中关村中交国通智能交通产业联盟</w:t>
            </w:r>
          </w:p>
        </w:tc>
        <w:tc>
          <w:tcPr>
            <w:tcW w:w="4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中国信息通信研究院（工业和信息化部电信研究院）等</w:t>
            </w:r>
          </w:p>
        </w:tc>
        <w:tc>
          <w:tcPr>
            <w:tcW w:w="44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葛雨明等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5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</w:t>
            </w:r>
          </w:p>
        </w:tc>
        <w:tc>
          <w:tcPr>
            <w:tcW w:w="70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基于公众电信网的汽车网关检测方法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中国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T/ITS 0054-2016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2017年01月01日</w:t>
            </w:r>
          </w:p>
        </w:tc>
        <w:tc>
          <w:tcPr>
            <w:tcW w:w="54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中关村中交国通智能交通产业联盟</w:t>
            </w:r>
          </w:p>
        </w:tc>
        <w:tc>
          <w:tcPr>
            <w:tcW w:w="4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中国信息通信研究院（工业和信息化部电信研究院）等</w:t>
            </w:r>
          </w:p>
        </w:tc>
        <w:tc>
          <w:tcPr>
            <w:tcW w:w="44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葛雨明等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bookmarkStart w:id="0" w:name="专利情况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5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技术发明专利</w:t>
            </w:r>
          </w:p>
        </w:tc>
        <w:tc>
          <w:tcPr>
            <w:tcW w:w="70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汽车自主驾驶的转向控制设备改装系统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ZL 2015 1 0764963.3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2018年9月21日</w:t>
            </w:r>
          </w:p>
        </w:tc>
        <w:tc>
          <w:tcPr>
            <w:tcW w:w="54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第3084525号</w:t>
            </w:r>
          </w:p>
        </w:tc>
        <w:tc>
          <w:tcPr>
            <w:tcW w:w="4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武汉光昱明晟智能科技有限公司（武汉光庭科技有限公司）</w:t>
            </w:r>
          </w:p>
        </w:tc>
        <w:tc>
          <w:tcPr>
            <w:tcW w:w="44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苏晓聪、吴鑫、崔鹏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技术发明专利</w:t>
            </w:r>
          </w:p>
        </w:tc>
        <w:tc>
          <w:tcPr>
            <w:tcW w:w="70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智能驾驶中激光雷达点云数据与车辆信息融合的方法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ZL 2017 1 0248914.3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2019年11月22日</w:t>
            </w:r>
          </w:p>
        </w:tc>
        <w:tc>
          <w:tcPr>
            <w:tcW w:w="54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第3605369号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武汉光昱明晟智能科技有限公司（武汉光庭科技有限公司）</w:t>
            </w: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苏晓聪、朱敦尧、陈波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技术发明专利</w:t>
            </w:r>
          </w:p>
        </w:tc>
        <w:tc>
          <w:tcPr>
            <w:tcW w:w="70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自动驾驶中车辆传感器的数据同步方法及系统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ZL 2016 1 0027542.7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2019年1月1日</w:t>
            </w:r>
          </w:p>
        </w:tc>
        <w:tc>
          <w:tcPr>
            <w:tcW w:w="54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第3200205</w:t>
            </w: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武汉光昱明晟智能科技有限公司（武汉光庭科技有限公司）</w:t>
            </w: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苏晓聪、李华、朱敦尧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5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技术发明专利</w:t>
            </w:r>
          </w:p>
        </w:tc>
        <w:tc>
          <w:tcPr>
            <w:tcW w:w="70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基于车路协同的紧急车辆优先通行方法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ZL 2015 10026164.6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2017年01月11日</w:t>
            </w:r>
          </w:p>
        </w:tc>
        <w:tc>
          <w:tcPr>
            <w:tcW w:w="54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第2343261号</w:t>
            </w:r>
          </w:p>
        </w:tc>
        <w:tc>
          <w:tcPr>
            <w:tcW w:w="4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武汉理工大学</w:t>
            </w:r>
          </w:p>
        </w:tc>
        <w:tc>
          <w:tcPr>
            <w:tcW w:w="44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褚端峰;王小宇:龙文民;施辉;胡超伟;王磊;彭顺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5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技术发明专利</w:t>
            </w:r>
          </w:p>
        </w:tc>
        <w:tc>
          <w:tcPr>
            <w:tcW w:w="70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基于车路协同的弯道安全车速计算方法及警示系统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1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ZL 2015 1 0623299.0</w:t>
            </w:r>
          </w:p>
        </w:tc>
        <w:tc>
          <w:tcPr>
            <w:tcW w:w="410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2017年9月29日</w:t>
            </w:r>
          </w:p>
        </w:tc>
        <w:tc>
          <w:tcPr>
            <w:tcW w:w="543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第2625116号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武汉理工大学</w:t>
            </w: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褚端峰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5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技术发明专利</w:t>
            </w:r>
          </w:p>
        </w:tc>
        <w:tc>
          <w:tcPr>
            <w:tcW w:w="70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用于实时仿真测试系统的双离合器自动变速器建模方法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ZL 2016 1 0382339.1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2019年07月02日</w:t>
            </w:r>
          </w:p>
        </w:tc>
        <w:tc>
          <w:tcPr>
            <w:tcW w:w="54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/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第3438836号</w:t>
            </w:r>
          </w:p>
        </w:tc>
        <w:tc>
          <w:tcPr>
            <w:tcW w:w="4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中国汽车技术研究中心</w:t>
            </w:r>
          </w:p>
        </w:tc>
        <w:tc>
          <w:tcPr>
            <w:tcW w:w="44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李占旗、刘全周、戎辉、晏江华、刘蔚、陈慧鹏、张蕾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7" w:hRule="atLeast"/>
          <w:jc w:val="center"/>
        </w:trPr>
        <w:tc>
          <w:tcPr>
            <w:tcW w:w="185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5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技术发明专利</w:t>
            </w:r>
          </w:p>
        </w:tc>
        <w:tc>
          <w:tcPr>
            <w:tcW w:w="70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一种基于专用短程通信的交通调节系统及方法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</w:t>
            </w:r>
          </w:p>
        </w:tc>
        <w:tc>
          <w:tcPr>
            <w:tcW w:w="841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ZL 2018 10118139.4</w:t>
            </w:r>
          </w:p>
        </w:tc>
        <w:tc>
          <w:tcPr>
            <w:tcW w:w="410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2020年10月30日</w:t>
            </w:r>
          </w:p>
        </w:tc>
        <w:tc>
          <w:tcPr>
            <w:tcW w:w="543" w:type="pc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第4063625号</w:t>
            </w:r>
          </w:p>
        </w:tc>
        <w:tc>
          <w:tcPr>
            <w:tcW w:w="4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中国汽车技术研究中心</w:t>
            </w:r>
          </w:p>
        </w:tc>
        <w:tc>
          <w:tcPr>
            <w:tcW w:w="44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郭蓬;吴志新;龚进峰;戎辉;唐风敏:王文扬;高嵩:何佳;蔡聪</w:t>
            </w:r>
          </w:p>
        </w:tc>
        <w:tc>
          <w:tcPr>
            <w:tcW w:w="579" w:type="pct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有效</w:t>
            </w:r>
          </w:p>
        </w:tc>
      </w:tr>
    </w:tbl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主要完成人：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葛雨明（第一完成人）、褚端峰、陈珏璇、苏晓聪、杨建森、陆丽萍、吴鑫、于润东、刘全周、李浩然、王猛、郭蓬、余冰雁、崔鹏、康陈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主要完成单位：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武汉光昱明晟智能科技有限公司（原武汉光庭科技有限公司）、武汉理工大学、中国信息通信研究院、中汽研(天津)汽车工程研究院有限公司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ind w:left="0" w:leftChars="0" w:firstLine="3794" w:firstLineChars="1181"/>
        <w:jc w:val="center"/>
        <w:rPr>
          <w:rFonts w:hint="default"/>
          <w:b/>
          <w:bCs/>
          <w:sz w:val="32"/>
          <w:szCs w:val="32"/>
          <w:lang w:val="en-US" w:eastAsia="zh-CN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D5A5C"/>
    <w:rsid w:val="08CD3D40"/>
    <w:rsid w:val="31BE3E8E"/>
    <w:rsid w:val="37204FDF"/>
    <w:rsid w:val="3AB55BE7"/>
    <w:rsid w:val="3BD26836"/>
    <w:rsid w:val="4410391D"/>
    <w:rsid w:val="4F740580"/>
    <w:rsid w:val="53D768B5"/>
    <w:rsid w:val="53F30B00"/>
    <w:rsid w:val="59B433FB"/>
    <w:rsid w:val="5AAD5A5C"/>
    <w:rsid w:val="5D3E0F66"/>
    <w:rsid w:val="5EB62446"/>
    <w:rsid w:val="61F518DE"/>
    <w:rsid w:val="7C333CE5"/>
    <w:rsid w:val="7F59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szCs w:val="24"/>
    </w:rPr>
  </w:style>
  <w:style w:type="paragraph" w:styleId="3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  <w:rPr>
      <w:color w:val="000000"/>
      <w:u w:val="none"/>
    </w:rPr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time01"/>
    <w:basedOn w:val="8"/>
    <w:qFormat/>
    <w:uiPriority w:val="0"/>
    <w:rPr>
      <w:rFonts w:ascii="微软雅黑" w:hAnsi="微软雅黑" w:eastAsia="微软雅黑" w:cs="微软雅黑"/>
      <w:color w:val="9D9D9D"/>
      <w:sz w:val="21"/>
      <w:szCs w:val="21"/>
    </w:rPr>
  </w:style>
  <w:style w:type="character" w:customStyle="1" w:styleId="13">
    <w:name w:val="bsharetext"/>
    <w:basedOn w:val="8"/>
    <w:qFormat/>
    <w:uiPriority w:val="0"/>
  </w:style>
  <w:style w:type="character" w:customStyle="1" w:styleId="14">
    <w:name w:val="nav_title01"/>
    <w:basedOn w:val="8"/>
    <w:qFormat/>
    <w:uiPriority w:val="0"/>
    <w:rPr>
      <w:rFonts w:hint="eastAsia" w:ascii="微软雅黑" w:hAnsi="微软雅黑" w:eastAsia="微软雅黑" w:cs="微软雅黑"/>
      <w:color w:val="206CB7"/>
      <w:sz w:val="21"/>
      <w:szCs w:val="21"/>
    </w:rPr>
  </w:style>
  <w:style w:type="character" w:customStyle="1" w:styleId="15">
    <w:name w:val="nav_title011"/>
    <w:basedOn w:val="8"/>
    <w:qFormat/>
    <w:uiPriority w:val="0"/>
    <w:rPr>
      <w:rFonts w:hint="eastAsia" w:ascii="微软雅黑" w:hAnsi="微软雅黑" w:eastAsia="微软雅黑" w:cs="微软雅黑"/>
      <w:color w:val="206CB7"/>
      <w:sz w:val="21"/>
      <w:szCs w:val="21"/>
    </w:rPr>
  </w:style>
  <w:style w:type="character" w:customStyle="1" w:styleId="16">
    <w:name w:val="nav_title012"/>
    <w:basedOn w:val="8"/>
    <w:qFormat/>
    <w:uiPriority w:val="0"/>
    <w:rPr>
      <w:rFonts w:hint="eastAsia" w:ascii="微软雅黑" w:hAnsi="微软雅黑" w:eastAsia="微软雅黑" w:cs="微软雅黑"/>
      <w:color w:val="206CB7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2020-09-16T09:43:00Z</dcterms:created>
  <dc:creator>xinc</dc:creator>
  <cp:lastModifiedBy>Administrator</cp:lastModifiedBy>
  <cp:lastPrinted>2020-09-17T01:50:00Z</cp:lastPrinted>
  <dcterms:modified xsi:type="dcterms:W3CDTF">2021-06-22T02:23:44Z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